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B0E63" w14:textId="075B3E95" w:rsidR="005C666F" w:rsidRPr="001B6359" w:rsidRDefault="000761AE" w:rsidP="0040001F">
      <w:pPr>
        <w:spacing w:after="0"/>
        <w:rPr>
          <w:rFonts w:ascii="Arial" w:eastAsia="Times New Roman" w:hAnsi="Arial" w:cs="Arial"/>
          <w:color w:val="000000"/>
          <w:sz w:val="16"/>
          <w:szCs w:val="16"/>
          <w:lang w:val="en-GB" w:eastAsia="zh-CN"/>
        </w:rPr>
      </w:pPr>
      <w:bookmarkStart w:id="0" w:name="_Hlk491845607"/>
      <w:bookmarkStart w:id="1" w:name="_Ref399006623"/>
      <w:bookmarkStart w:id="2" w:name="_Toc92513360"/>
      <w:r w:rsidRPr="000761AE">
        <w:rPr>
          <w:rFonts w:ascii="Arial" w:eastAsia="Times New Roman" w:hAnsi="Arial" w:cs="Arial"/>
          <w:b/>
          <w:sz w:val="24"/>
          <w:szCs w:val="24"/>
          <w:lang w:val="en-GB"/>
        </w:rPr>
        <w:t>3GPP TSG RAN Meeting #92-e</w:t>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Pr>
          <w:rFonts w:cs="Arial"/>
          <w:b/>
          <w:sz w:val="24"/>
          <w:szCs w:val="24"/>
          <w:lang w:val="en-GB"/>
        </w:rPr>
        <w:tab/>
      </w:r>
      <w:r>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1B6359">
        <w:rPr>
          <w:rFonts w:cs="Arial"/>
          <w:b/>
          <w:sz w:val="24"/>
          <w:szCs w:val="24"/>
          <w:lang w:val="en-GB"/>
        </w:rPr>
        <w:tab/>
      </w:r>
      <w:r w:rsidR="0040001F" w:rsidRPr="007F0DD8">
        <w:rPr>
          <w:rFonts w:ascii="Arial" w:eastAsia="Times New Roman" w:hAnsi="Arial" w:cs="Arial"/>
          <w:b/>
          <w:sz w:val="24"/>
          <w:szCs w:val="24"/>
          <w:lang w:val="en-GB"/>
        </w:rPr>
        <w:tab/>
      </w:r>
      <w:r w:rsidR="009A61D0" w:rsidRPr="009A61D0">
        <w:rPr>
          <w:rFonts w:ascii="Arial" w:eastAsia="Times New Roman" w:hAnsi="Arial" w:cs="Arial"/>
          <w:b/>
          <w:sz w:val="24"/>
          <w:szCs w:val="24"/>
          <w:lang w:val="en-GB"/>
        </w:rPr>
        <w:t>RP-211413</w:t>
      </w:r>
    </w:p>
    <w:bookmarkEnd w:id="0"/>
    <w:p w14:paraId="00238F8F" w14:textId="4290E3D1" w:rsidR="005C666F" w:rsidRPr="001B6359" w:rsidRDefault="00EB49EF" w:rsidP="005C666F">
      <w:pPr>
        <w:pStyle w:val="CRCoverPage"/>
        <w:tabs>
          <w:tab w:val="right" w:pos="9639"/>
        </w:tabs>
        <w:spacing w:after="0"/>
        <w:rPr>
          <w:rFonts w:cs="Arial"/>
          <w:b/>
          <w:sz w:val="24"/>
          <w:szCs w:val="24"/>
        </w:rPr>
      </w:pPr>
      <w:r w:rsidRPr="00EB49EF">
        <w:rPr>
          <w:rFonts w:cs="Arial"/>
          <w:b/>
          <w:sz w:val="24"/>
          <w:szCs w:val="24"/>
          <w:lang w:val="en-US"/>
        </w:rPr>
        <w:t>Electronic Meeting, June 14 - 18, 2021</w:t>
      </w:r>
    </w:p>
    <w:p w14:paraId="213EFC5F" w14:textId="05B852BA" w:rsidR="0087636F" w:rsidRPr="001B6359" w:rsidRDefault="0087636F" w:rsidP="00EB2377">
      <w:pPr>
        <w:spacing w:after="120"/>
        <w:ind w:left="1985" w:hanging="1985"/>
        <w:rPr>
          <w:rFonts w:ascii="Arial" w:hAnsi="Arial" w:cs="Arial"/>
          <w:b/>
          <w:lang w:val="en-GB"/>
        </w:rPr>
      </w:pPr>
    </w:p>
    <w:p w14:paraId="08649F6F" w14:textId="245DF02C" w:rsidR="00EB2377" w:rsidRPr="00FD42BC" w:rsidRDefault="00EB2377" w:rsidP="00EB2377">
      <w:pPr>
        <w:spacing w:after="120"/>
        <w:ind w:left="1985" w:hanging="1985"/>
        <w:rPr>
          <w:rFonts w:ascii="Arial" w:eastAsia="MS Mincho" w:hAnsi="Arial" w:cs="Arial"/>
          <w:bCs/>
          <w:sz w:val="24"/>
          <w:szCs w:val="24"/>
          <w:lang w:val="en-GB"/>
        </w:rPr>
      </w:pPr>
      <w:r w:rsidRPr="00FD42BC">
        <w:rPr>
          <w:rFonts w:ascii="Arial" w:hAnsi="Arial" w:cs="Arial"/>
          <w:b/>
          <w:sz w:val="24"/>
          <w:szCs w:val="24"/>
          <w:lang w:val="en-GB"/>
        </w:rPr>
        <w:t>Source:</w:t>
      </w:r>
      <w:r w:rsidRPr="00FD42BC">
        <w:rPr>
          <w:rFonts w:ascii="Arial" w:hAnsi="Arial" w:cs="Arial"/>
          <w:b/>
          <w:sz w:val="24"/>
          <w:szCs w:val="24"/>
          <w:lang w:val="en-GB"/>
        </w:rPr>
        <w:tab/>
      </w:r>
      <w:r w:rsidR="00CD6F8D" w:rsidRPr="00FD42BC">
        <w:rPr>
          <w:rFonts w:ascii="Arial" w:eastAsia="Batang" w:hAnsi="Arial" w:cs="Arial"/>
          <w:sz w:val="24"/>
          <w:szCs w:val="24"/>
          <w:lang w:val="en-GB" w:eastAsia="zh-CN"/>
        </w:rPr>
        <w:t>Intel</w:t>
      </w:r>
      <w:r w:rsidR="005C666F" w:rsidRPr="00FD42BC">
        <w:rPr>
          <w:rFonts w:ascii="Arial" w:eastAsia="Batang" w:hAnsi="Arial" w:cs="Arial"/>
          <w:sz w:val="24"/>
          <w:szCs w:val="24"/>
          <w:lang w:val="en-GB" w:eastAsia="zh-CN"/>
        </w:rPr>
        <w:t xml:space="preserve"> Corporation</w:t>
      </w:r>
    </w:p>
    <w:p w14:paraId="17450D6A" w14:textId="79607EFC" w:rsidR="00EB2377" w:rsidRPr="00FD42BC" w:rsidRDefault="00EB2377" w:rsidP="00EB2377">
      <w:pPr>
        <w:spacing w:after="120"/>
        <w:ind w:left="1985" w:hanging="1985"/>
        <w:rPr>
          <w:rFonts w:ascii="Arial" w:eastAsia="MS Mincho" w:hAnsi="Arial" w:cs="Arial"/>
          <w:bCs/>
          <w:sz w:val="24"/>
          <w:szCs w:val="24"/>
          <w:lang w:val="en-GB"/>
        </w:rPr>
      </w:pPr>
      <w:r w:rsidRPr="00FD42BC">
        <w:rPr>
          <w:rFonts w:ascii="Arial" w:hAnsi="Arial" w:cs="Arial"/>
          <w:b/>
          <w:sz w:val="24"/>
          <w:szCs w:val="24"/>
          <w:lang w:val="en-GB"/>
        </w:rPr>
        <w:t>Title:</w:t>
      </w:r>
      <w:r w:rsidRPr="00FD42BC">
        <w:rPr>
          <w:rFonts w:ascii="Arial" w:hAnsi="Arial" w:cs="Arial"/>
          <w:b/>
          <w:sz w:val="24"/>
          <w:szCs w:val="24"/>
          <w:lang w:val="en-GB"/>
        </w:rPr>
        <w:tab/>
      </w:r>
      <w:r w:rsidR="000761AE" w:rsidRPr="00FD42BC">
        <w:rPr>
          <w:rFonts w:ascii="Arial" w:eastAsia="MS Mincho" w:hAnsi="Arial" w:cs="Arial"/>
          <w:sz w:val="24"/>
          <w:szCs w:val="24"/>
          <w:lang w:val="en-GB" w:eastAsia="ja-JP"/>
        </w:rPr>
        <w:t>Views on the NR 52.6-71 GHz frequency range definition</w:t>
      </w:r>
    </w:p>
    <w:p w14:paraId="4F2055CD" w14:textId="6DFED634" w:rsidR="00EB2377" w:rsidRPr="00FD42BC" w:rsidRDefault="00EB2377" w:rsidP="00EB2377">
      <w:pPr>
        <w:spacing w:after="120"/>
        <w:ind w:left="1985" w:hanging="1985"/>
        <w:rPr>
          <w:rFonts w:ascii="Arial" w:eastAsia="MS Mincho" w:hAnsi="Arial" w:cs="Arial"/>
          <w:sz w:val="24"/>
          <w:szCs w:val="24"/>
          <w:lang w:val="en-GB"/>
        </w:rPr>
      </w:pPr>
      <w:r w:rsidRPr="00FD42BC">
        <w:rPr>
          <w:rFonts w:ascii="Arial" w:hAnsi="Arial" w:cs="Arial"/>
          <w:b/>
          <w:sz w:val="24"/>
          <w:szCs w:val="24"/>
          <w:lang w:val="en-GB"/>
        </w:rPr>
        <w:t>Agenda item:</w:t>
      </w:r>
      <w:r w:rsidRPr="00FD42BC">
        <w:rPr>
          <w:rFonts w:ascii="Arial" w:hAnsi="Arial" w:cs="Arial"/>
          <w:b/>
          <w:sz w:val="24"/>
          <w:szCs w:val="24"/>
          <w:lang w:val="en-GB"/>
        </w:rPr>
        <w:tab/>
      </w:r>
      <w:r w:rsidR="000761AE" w:rsidRPr="00FD42BC">
        <w:rPr>
          <w:rFonts w:ascii="Arial" w:eastAsia="MS Mincho" w:hAnsi="Arial" w:cs="Arial"/>
          <w:sz w:val="24"/>
          <w:szCs w:val="24"/>
          <w:lang w:val="en-GB"/>
        </w:rPr>
        <w:t>9.7.1.2</w:t>
      </w:r>
    </w:p>
    <w:p w14:paraId="26887F74" w14:textId="0053E8DB" w:rsidR="00EB2377" w:rsidRPr="00FD42BC" w:rsidRDefault="00EB2377" w:rsidP="00EB2377">
      <w:pPr>
        <w:spacing w:after="120"/>
        <w:ind w:left="1985" w:hanging="1985"/>
        <w:rPr>
          <w:rFonts w:ascii="Arial" w:eastAsia="MS Mincho" w:hAnsi="Arial" w:cs="Arial"/>
          <w:bCs/>
          <w:sz w:val="24"/>
          <w:szCs w:val="24"/>
          <w:lang w:val="en-GB" w:eastAsia="ja-JP"/>
        </w:rPr>
      </w:pPr>
      <w:r w:rsidRPr="00FD42BC">
        <w:rPr>
          <w:rFonts w:ascii="Arial" w:hAnsi="Arial" w:cs="Arial"/>
          <w:b/>
          <w:sz w:val="24"/>
          <w:szCs w:val="24"/>
          <w:lang w:val="en-GB"/>
        </w:rPr>
        <w:t>Document for:</w:t>
      </w:r>
      <w:r w:rsidRPr="00FD42BC">
        <w:rPr>
          <w:rFonts w:ascii="Arial" w:hAnsi="Arial" w:cs="Arial"/>
          <w:b/>
          <w:sz w:val="24"/>
          <w:szCs w:val="24"/>
          <w:lang w:val="en-GB"/>
        </w:rPr>
        <w:tab/>
      </w:r>
      <w:r w:rsidR="009B7546" w:rsidRPr="00FD42BC">
        <w:rPr>
          <w:rFonts w:ascii="Arial" w:eastAsia="MS Mincho" w:hAnsi="Arial" w:cs="Arial"/>
          <w:bCs/>
          <w:sz w:val="24"/>
          <w:szCs w:val="24"/>
          <w:lang w:val="en-GB" w:eastAsia="ja-JP"/>
        </w:rPr>
        <w:t>D</w:t>
      </w:r>
      <w:r w:rsidR="003018ED" w:rsidRPr="00FD42BC">
        <w:rPr>
          <w:rFonts w:ascii="Arial" w:eastAsia="MS Mincho" w:hAnsi="Arial" w:cs="Arial"/>
          <w:bCs/>
          <w:sz w:val="24"/>
          <w:szCs w:val="24"/>
          <w:lang w:val="en-GB" w:eastAsia="ja-JP"/>
        </w:rPr>
        <w:t>iscussion</w:t>
      </w:r>
      <w:r w:rsidR="00550262" w:rsidRPr="00FD42BC">
        <w:rPr>
          <w:rFonts w:ascii="Arial" w:eastAsia="MS Mincho" w:hAnsi="Arial" w:cs="Arial"/>
          <w:bCs/>
          <w:sz w:val="24"/>
          <w:szCs w:val="24"/>
          <w:lang w:val="en-GB" w:eastAsia="ja-JP"/>
        </w:rPr>
        <w:t>/Decision</w:t>
      </w:r>
    </w:p>
    <w:bookmarkEnd w:id="1"/>
    <w:bookmarkEnd w:id="2"/>
    <w:p w14:paraId="5D8E40C8" w14:textId="7F455AC8" w:rsidR="00F268D5" w:rsidRPr="001B6359" w:rsidRDefault="00791343" w:rsidP="00FF7E1C">
      <w:pPr>
        <w:pStyle w:val="Heading1"/>
        <w:rPr>
          <w:lang w:val="en-GB" w:eastAsia="zh-CN"/>
        </w:rPr>
      </w:pPr>
      <w:r>
        <w:rPr>
          <w:lang w:val="en-GB" w:eastAsia="zh-CN"/>
        </w:rPr>
        <w:t>Introduction</w:t>
      </w:r>
    </w:p>
    <w:p w14:paraId="408429B1" w14:textId="4B85890A" w:rsidR="007F18FD" w:rsidRPr="006B4E03" w:rsidRDefault="00E40514" w:rsidP="0058392B">
      <w:pPr>
        <w:spacing w:after="120"/>
        <w:rPr>
          <w:lang w:val="en-GB"/>
        </w:rPr>
      </w:pPr>
      <w:r w:rsidRPr="006B4E03">
        <w:rPr>
          <w:lang w:val="en-GB"/>
        </w:rPr>
        <w:t xml:space="preserve">In RAN#90-e </w:t>
      </w:r>
      <w:r w:rsidR="007C46FB" w:rsidRPr="006B4E03">
        <w:rPr>
          <w:lang w:val="en-GB"/>
        </w:rPr>
        <w:t xml:space="preserve">the definition of the frequency range 52.6 – 71 GHz </w:t>
      </w:r>
      <w:r w:rsidR="003018ED" w:rsidRPr="006B4E03">
        <w:rPr>
          <w:lang w:val="en-GB"/>
        </w:rPr>
        <w:t>w</w:t>
      </w:r>
      <w:r w:rsidR="00904158">
        <w:rPr>
          <w:lang w:val="en-GB"/>
        </w:rPr>
        <w:t>as</w:t>
      </w:r>
      <w:r w:rsidR="003018ED" w:rsidRPr="006B4E03">
        <w:rPr>
          <w:lang w:val="en-GB"/>
        </w:rPr>
        <w:t xml:space="preserve"> </w:t>
      </w:r>
      <w:r w:rsidR="007C46FB" w:rsidRPr="006B4E03">
        <w:rPr>
          <w:lang w:val="en-GB"/>
        </w:rPr>
        <w:t>discussed</w:t>
      </w:r>
      <w:r w:rsidR="007F18FD" w:rsidRPr="006B4E03">
        <w:rPr>
          <w:lang w:val="en-GB"/>
        </w:rPr>
        <w:t xml:space="preserve">. </w:t>
      </w:r>
      <w:r w:rsidR="00002329" w:rsidRPr="006B4E03">
        <w:rPr>
          <w:lang w:val="en-GB"/>
        </w:rPr>
        <w:t>As the outcome of the discussion, the latest approved WID [1] captured the plenary guidance as follow</w:t>
      </w:r>
      <w:r w:rsidR="00C47D52" w:rsidRPr="006B4E03">
        <w:rPr>
          <w:lang w:val="en-GB"/>
        </w:rPr>
        <w:t>s</w:t>
      </w:r>
      <w:r w:rsidR="00002329" w:rsidRPr="006B4E03">
        <w:rPr>
          <w:lang w:val="en-GB"/>
        </w:rPr>
        <w:t>:</w:t>
      </w:r>
    </w:p>
    <w:p w14:paraId="1C18691F" w14:textId="12D503D7" w:rsidR="00002329" w:rsidRPr="006B4E03" w:rsidRDefault="00002329" w:rsidP="0058392B">
      <w:pPr>
        <w:spacing w:after="120"/>
        <w:ind w:left="284"/>
        <w:rPr>
          <w:i/>
          <w:iCs/>
          <w:lang w:val="en-GB"/>
        </w:rPr>
      </w:pPr>
      <w:r w:rsidRPr="006B4E03">
        <w:rPr>
          <w:i/>
          <w:iCs/>
          <w:lang w:val="en-GB"/>
        </w:rPr>
        <w:t>“Note 5: RAN plenary will decide whether new FR (e.g. FR3) shall be defined for the frequency range from 52.6GHz-71GHz or the existing FR2 shall be extended to cover frequency range from 52.6GHz-71GHz.”</w:t>
      </w:r>
    </w:p>
    <w:p w14:paraId="4D6DAE9C" w14:textId="5CE726CA" w:rsidR="00616F9A" w:rsidRPr="006B4E03" w:rsidRDefault="00001E15" w:rsidP="0058392B">
      <w:pPr>
        <w:spacing w:after="120"/>
        <w:rPr>
          <w:lang w:val="en-GB"/>
        </w:rPr>
      </w:pPr>
      <w:r w:rsidRPr="006B4E03">
        <w:rPr>
          <w:lang w:val="en-GB"/>
        </w:rPr>
        <w:t>In</w:t>
      </w:r>
      <w:r w:rsidR="00211D80" w:rsidRPr="006B4E03">
        <w:rPr>
          <w:lang w:val="en-GB"/>
        </w:rPr>
        <w:t xml:space="preserve"> RAN#</w:t>
      </w:r>
      <w:r w:rsidR="00211F2D" w:rsidRPr="006B4E03">
        <w:rPr>
          <w:lang w:val="en-GB"/>
        </w:rPr>
        <w:t xml:space="preserve">91-e </w:t>
      </w:r>
      <w:r w:rsidR="00904158">
        <w:rPr>
          <w:lang w:val="en-GB"/>
        </w:rPr>
        <w:t xml:space="preserve">additional </w:t>
      </w:r>
      <w:r w:rsidR="006C2464" w:rsidRPr="006B4E03">
        <w:rPr>
          <w:lang w:val="en-GB"/>
        </w:rPr>
        <w:t>extensive</w:t>
      </w:r>
      <w:r w:rsidR="00211F2D" w:rsidRPr="006B4E03">
        <w:rPr>
          <w:lang w:val="en-GB"/>
        </w:rPr>
        <w:t xml:space="preserve"> discussion</w:t>
      </w:r>
      <w:r w:rsidR="006C2464" w:rsidRPr="006B4E03">
        <w:rPr>
          <w:lang w:val="en-GB"/>
        </w:rPr>
        <w:t>s</w:t>
      </w:r>
      <w:r w:rsidR="00211F2D" w:rsidRPr="006B4E03">
        <w:rPr>
          <w:lang w:val="en-GB"/>
        </w:rPr>
        <w:t xml:space="preserve"> </w:t>
      </w:r>
      <w:r w:rsidR="00904158">
        <w:rPr>
          <w:lang w:val="en-GB"/>
        </w:rPr>
        <w:t xml:space="preserve">took place </w:t>
      </w:r>
      <w:r w:rsidR="00C31DB2" w:rsidRPr="006B4E03">
        <w:rPr>
          <w:lang w:val="en-GB"/>
        </w:rPr>
        <w:t>without</w:t>
      </w:r>
      <w:r w:rsidR="00211F2D" w:rsidRPr="006B4E03">
        <w:rPr>
          <w:lang w:val="en-GB"/>
        </w:rPr>
        <w:t xml:space="preserve"> conclusion</w:t>
      </w:r>
      <w:r w:rsidR="00C31DB2" w:rsidRPr="006B4E03">
        <w:rPr>
          <w:lang w:val="en-GB"/>
        </w:rPr>
        <w:t>,</w:t>
      </w:r>
      <w:r w:rsidR="00211F2D" w:rsidRPr="006B4E03">
        <w:rPr>
          <w:lang w:val="en-GB"/>
        </w:rPr>
        <w:t xml:space="preserve"> and plenary tasked each working group to discuss and </w:t>
      </w:r>
      <w:r w:rsidR="00D91D18">
        <w:rPr>
          <w:lang w:val="en-GB"/>
        </w:rPr>
        <w:t xml:space="preserve">provide recommendations </w:t>
      </w:r>
      <w:r w:rsidR="00211F2D" w:rsidRPr="006B4E03">
        <w:rPr>
          <w:lang w:val="en-GB"/>
        </w:rPr>
        <w:t xml:space="preserve">to the upcoming June </w:t>
      </w:r>
      <w:r w:rsidR="00C31DB2" w:rsidRPr="006B4E03">
        <w:rPr>
          <w:lang w:val="en-GB"/>
        </w:rPr>
        <w:t>plenary</w:t>
      </w:r>
      <w:r w:rsidR="00C47D52" w:rsidRPr="006B4E03">
        <w:rPr>
          <w:lang w:val="en-GB"/>
        </w:rPr>
        <w:t xml:space="preserve"> RAN #92e meeting</w:t>
      </w:r>
      <w:r w:rsidR="00540FA5" w:rsidRPr="006B4E03">
        <w:rPr>
          <w:lang w:val="en-GB"/>
        </w:rPr>
        <w:t>.</w:t>
      </w:r>
    </w:p>
    <w:p w14:paraId="6F28A97E" w14:textId="4DD3549B" w:rsidR="003018ED" w:rsidRPr="006B4E03" w:rsidRDefault="00BB38FB" w:rsidP="0058392B">
      <w:pPr>
        <w:spacing w:after="120"/>
        <w:ind w:left="284"/>
        <w:rPr>
          <w:lang w:val="en-GB"/>
        </w:rPr>
      </w:pPr>
      <w:r w:rsidRPr="006B4E03">
        <w:rPr>
          <w:i/>
          <w:iCs/>
          <w:lang w:val="en-GB"/>
        </w:rPr>
        <w:t>“RAN1, RAN2 and RAN4 are asked to provide its analysis or recommendation to RAN#92E (June) on how to introduce the 52.6-71GHz frequency range”</w:t>
      </w:r>
    </w:p>
    <w:p w14:paraId="61B17A00" w14:textId="2AC7EB46" w:rsidR="00866516" w:rsidRPr="001B6359" w:rsidRDefault="006B4E03" w:rsidP="00791343">
      <w:pPr>
        <w:spacing w:after="120"/>
        <w:rPr>
          <w:lang w:val="en-GB"/>
        </w:rPr>
      </w:pPr>
      <w:r w:rsidRPr="00646C04">
        <w:rPr>
          <w:lang w:val="en-GB"/>
        </w:rPr>
        <w:t xml:space="preserve">The topic was discussed in RAN1/2/4 in Q2’2021 and the </w:t>
      </w:r>
      <w:r w:rsidR="00915B5D">
        <w:rPr>
          <w:lang w:val="en-GB"/>
        </w:rPr>
        <w:t xml:space="preserve">WG </w:t>
      </w:r>
      <w:r w:rsidRPr="00646C04">
        <w:rPr>
          <w:lang w:val="en-GB"/>
        </w:rPr>
        <w:t xml:space="preserve">conclusions were </w:t>
      </w:r>
      <w:r w:rsidR="00646C04" w:rsidRPr="007064C8">
        <w:rPr>
          <w:lang w:val="en-GB"/>
        </w:rPr>
        <w:t>provided in [2-3]</w:t>
      </w:r>
      <w:r w:rsidRPr="007064C8">
        <w:rPr>
          <w:lang w:val="en-GB"/>
        </w:rPr>
        <w:t>.</w:t>
      </w:r>
      <w:r w:rsidR="00791343" w:rsidRPr="007064C8">
        <w:rPr>
          <w:lang w:val="en-GB"/>
        </w:rPr>
        <w:t xml:space="preserve"> </w:t>
      </w:r>
      <w:r w:rsidR="00540FA5" w:rsidRPr="007064C8">
        <w:rPr>
          <w:lang w:val="en-GB"/>
        </w:rPr>
        <w:t>In</w:t>
      </w:r>
      <w:r w:rsidR="00540FA5" w:rsidRPr="00646C04">
        <w:rPr>
          <w:lang w:val="en-GB"/>
        </w:rPr>
        <w:t xml:space="preserve"> this paper we present our </w:t>
      </w:r>
      <w:r w:rsidR="00646C04" w:rsidRPr="00646C04">
        <w:rPr>
          <w:lang w:val="en-GB"/>
        </w:rPr>
        <w:t xml:space="preserve">further </w:t>
      </w:r>
      <w:r w:rsidR="00540FA5" w:rsidRPr="00646C04">
        <w:rPr>
          <w:lang w:val="en-GB"/>
        </w:rPr>
        <w:t xml:space="preserve">views on the frequency range definition </w:t>
      </w:r>
      <w:r w:rsidR="0061164B" w:rsidRPr="00646C04">
        <w:rPr>
          <w:lang w:val="en-GB"/>
        </w:rPr>
        <w:t>on NR 52.6 – 71 GHz</w:t>
      </w:r>
      <w:r w:rsidR="00C91D09" w:rsidRPr="00646C04">
        <w:rPr>
          <w:lang w:val="en-GB"/>
        </w:rPr>
        <w:t>.</w:t>
      </w:r>
      <w:r w:rsidR="00BC1A02" w:rsidRPr="001B6359">
        <w:rPr>
          <w:lang w:val="en-GB"/>
        </w:rPr>
        <w:t xml:space="preserve"> </w:t>
      </w:r>
    </w:p>
    <w:p w14:paraId="1228BD04" w14:textId="2D0659C1" w:rsidR="00536054" w:rsidRPr="00003AA3" w:rsidRDefault="008E1DB6" w:rsidP="00BE7FF4">
      <w:pPr>
        <w:pStyle w:val="Heading1"/>
        <w:rPr>
          <w:lang w:val="en-GB"/>
        </w:rPr>
      </w:pPr>
      <w:r w:rsidRPr="00003AA3">
        <w:rPr>
          <w:lang w:val="en-GB"/>
        </w:rPr>
        <w:t>Discussion</w:t>
      </w:r>
    </w:p>
    <w:p w14:paraId="3C835A7F" w14:textId="07D40982" w:rsidR="00646C04" w:rsidRPr="00003AA3" w:rsidRDefault="00646C04" w:rsidP="00646C04">
      <w:pPr>
        <w:pStyle w:val="Heading2"/>
      </w:pPr>
      <w:r w:rsidRPr="00003AA3">
        <w:t>Overview of RAN1/2/4 fee</w:t>
      </w:r>
      <w:r w:rsidR="00CA4E71">
        <w:t>d</w:t>
      </w:r>
      <w:r w:rsidRPr="00003AA3">
        <w:t>back</w:t>
      </w:r>
    </w:p>
    <w:p w14:paraId="4A7DEE3F" w14:textId="4B4BD4CA" w:rsidR="00CE0DE0" w:rsidRPr="00016C0A" w:rsidRDefault="00CE0DE0" w:rsidP="00CE0DE0">
      <w:pPr>
        <w:keepNext/>
        <w:spacing w:after="120"/>
        <w:jc w:val="both"/>
        <w:rPr>
          <w:b/>
          <w:bCs/>
          <w:u w:val="single"/>
          <w:lang w:val="en-GB"/>
        </w:rPr>
      </w:pPr>
      <w:r w:rsidRPr="00016C0A">
        <w:rPr>
          <w:b/>
          <w:bCs/>
          <w:u w:val="single"/>
          <w:lang w:val="en-GB"/>
        </w:rPr>
        <w:t>RAN1 conclusions</w:t>
      </w:r>
    </w:p>
    <w:p w14:paraId="35F433DF" w14:textId="133D1F55" w:rsidR="00791343" w:rsidRPr="00016C0A" w:rsidRDefault="00791343" w:rsidP="00791343">
      <w:pPr>
        <w:spacing w:after="120"/>
        <w:rPr>
          <w:lang w:val="en-GB"/>
        </w:rPr>
      </w:pPr>
      <w:r w:rsidRPr="00016C0A">
        <w:rPr>
          <w:lang w:val="en-GB"/>
        </w:rPr>
        <w:t>The RAN</w:t>
      </w:r>
      <w:r w:rsidR="00915B5D" w:rsidRPr="00016C0A">
        <w:rPr>
          <w:lang w:val="en-GB"/>
        </w:rPr>
        <w:t>1</w:t>
      </w:r>
      <w:r w:rsidRPr="00016C0A">
        <w:rPr>
          <w:lang w:val="en-GB"/>
        </w:rPr>
        <w:t xml:space="preserve"> conclusions are summarized in RP-210959 “LS on how to introduce the 52.6-71GHz frequency range” </w:t>
      </w:r>
      <w:r w:rsidR="00003AA3" w:rsidRPr="00016C0A">
        <w:rPr>
          <w:lang w:val="en-GB"/>
        </w:rPr>
        <w:t xml:space="preserve">[2] </w:t>
      </w:r>
      <w:r w:rsidRPr="00016C0A">
        <w:rPr>
          <w:lang w:val="en-GB"/>
        </w:rPr>
        <w:t>as follows:</w:t>
      </w:r>
    </w:p>
    <w:tbl>
      <w:tblPr>
        <w:tblStyle w:val="TableGrid"/>
        <w:tblW w:w="0" w:type="auto"/>
        <w:tblLook w:val="04A0" w:firstRow="1" w:lastRow="0" w:firstColumn="1" w:lastColumn="0" w:noHBand="0" w:noVBand="1"/>
      </w:tblPr>
      <w:tblGrid>
        <w:gridCol w:w="9631"/>
      </w:tblGrid>
      <w:tr w:rsidR="00791343" w:rsidRPr="006479E8" w14:paraId="3A35D9C8" w14:textId="77777777" w:rsidTr="009F282A">
        <w:tc>
          <w:tcPr>
            <w:tcW w:w="9631" w:type="dxa"/>
          </w:tcPr>
          <w:p w14:paraId="7476BBE3" w14:textId="77777777" w:rsidR="00791343" w:rsidRPr="00016C0A" w:rsidRDefault="00791343" w:rsidP="009F282A">
            <w:pPr>
              <w:spacing w:after="120"/>
              <w:rPr>
                <w:rFonts w:ascii="Arial" w:hAnsi="Arial" w:cs="Arial"/>
                <w:sz w:val="16"/>
                <w:szCs w:val="16"/>
              </w:rPr>
            </w:pPr>
            <w:r w:rsidRPr="00016C0A">
              <w:rPr>
                <w:rFonts w:ascii="Arial" w:hAnsi="Arial" w:cs="Arial"/>
                <w:sz w:val="16"/>
                <w:szCs w:val="16"/>
              </w:rPr>
              <w:t>Following up on the conclusion from RAN#91E ("RAN1, RAN2 and RAN4 are asked to provide its analysis or recommendation to RAN#92E (June) on how to introduce the 52.6-71GHz frequency range."), RAN1 would like to inform RAN about the following RAN1 conclusions on the issue:</w:t>
            </w:r>
          </w:p>
          <w:p w14:paraId="0A12F76B" w14:textId="77777777" w:rsidR="00791343" w:rsidRPr="00016C0A" w:rsidRDefault="00791343" w:rsidP="009F282A">
            <w:pPr>
              <w:numPr>
                <w:ilvl w:val="0"/>
                <w:numId w:val="42"/>
              </w:numPr>
              <w:overflowPunct w:val="0"/>
              <w:autoSpaceDE w:val="0"/>
              <w:autoSpaceDN w:val="0"/>
              <w:adjustRightInd w:val="0"/>
              <w:spacing w:after="120"/>
              <w:textAlignment w:val="baseline"/>
              <w:rPr>
                <w:rFonts w:ascii="Arial" w:hAnsi="Arial" w:cs="Arial"/>
                <w:sz w:val="16"/>
                <w:szCs w:val="16"/>
              </w:rPr>
            </w:pPr>
            <w:r w:rsidRPr="00016C0A">
              <w:rPr>
                <w:rFonts w:ascii="Arial" w:hAnsi="Arial" w:cs="Arial"/>
                <w:sz w:val="16"/>
                <w:szCs w:val="16"/>
              </w:rPr>
              <w:t>Regarding the impact on specifications maintained by RAN1, there are only relatively small differences between potential options.</w:t>
            </w:r>
          </w:p>
          <w:p w14:paraId="14AA7268" w14:textId="77777777" w:rsidR="00791343" w:rsidRPr="00016C0A" w:rsidRDefault="00791343" w:rsidP="009F282A">
            <w:pPr>
              <w:numPr>
                <w:ilvl w:val="0"/>
                <w:numId w:val="42"/>
              </w:numPr>
              <w:overflowPunct w:val="0"/>
              <w:autoSpaceDE w:val="0"/>
              <w:autoSpaceDN w:val="0"/>
              <w:adjustRightInd w:val="0"/>
              <w:spacing w:after="120"/>
              <w:textAlignment w:val="baseline"/>
              <w:rPr>
                <w:rFonts w:ascii="Arial" w:hAnsi="Arial" w:cs="Arial"/>
                <w:sz w:val="16"/>
                <w:szCs w:val="16"/>
              </w:rPr>
            </w:pPr>
            <w:r w:rsidRPr="00016C0A">
              <w:rPr>
                <w:rFonts w:ascii="Arial" w:hAnsi="Arial" w:cs="Arial"/>
                <w:sz w:val="16"/>
                <w:szCs w:val="16"/>
              </w:rPr>
              <w:t>RAN1 can adapt to other groups' preferences on the notation for 52.6-71 GHz.</w:t>
            </w:r>
          </w:p>
          <w:p w14:paraId="69F3AB8A" w14:textId="77777777" w:rsidR="00791343" w:rsidRPr="00016C0A" w:rsidRDefault="00791343" w:rsidP="009F282A">
            <w:pPr>
              <w:numPr>
                <w:ilvl w:val="0"/>
                <w:numId w:val="42"/>
              </w:numPr>
              <w:overflowPunct w:val="0"/>
              <w:autoSpaceDE w:val="0"/>
              <w:autoSpaceDN w:val="0"/>
              <w:adjustRightInd w:val="0"/>
              <w:spacing w:after="120"/>
              <w:textAlignment w:val="baseline"/>
              <w:rPr>
                <w:rFonts w:ascii="Arial" w:hAnsi="Arial" w:cs="Arial"/>
                <w:color w:val="000000"/>
                <w:sz w:val="16"/>
                <w:szCs w:val="16"/>
              </w:rPr>
            </w:pPr>
            <w:r w:rsidRPr="00016C0A">
              <w:rPr>
                <w:rFonts w:ascii="Arial" w:hAnsi="Arial" w:cs="Arial"/>
                <w:color w:val="000000"/>
                <w:sz w:val="16"/>
                <w:szCs w:val="16"/>
              </w:rPr>
              <w:t>Regardless of if the frequency range 52.6 to 71 GHz is an extension of FR2 or a new FR, the related UE capabilities and their applicability to the frequency range 52.6 to 71 GHz will have to be analyzed on a case by case basis.</w:t>
            </w:r>
          </w:p>
          <w:p w14:paraId="4408A9F8" w14:textId="77777777" w:rsidR="00791343" w:rsidRPr="00016C0A" w:rsidRDefault="00791343" w:rsidP="009F282A">
            <w:pPr>
              <w:numPr>
                <w:ilvl w:val="0"/>
                <w:numId w:val="42"/>
              </w:numPr>
              <w:overflowPunct w:val="0"/>
              <w:autoSpaceDE w:val="0"/>
              <w:autoSpaceDN w:val="0"/>
              <w:adjustRightInd w:val="0"/>
              <w:spacing w:after="120"/>
              <w:textAlignment w:val="baseline"/>
              <w:rPr>
                <w:rFonts w:ascii="Arial" w:hAnsi="Arial" w:cs="Arial"/>
                <w:color w:val="000000"/>
                <w:sz w:val="16"/>
                <w:szCs w:val="16"/>
              </w:rPr>
            </w:pPr>
            <w:r w:rsidRPr="00016C0A">
              <w:rPr>
                <w:rFonts w:ascii="Arial" w:hAnsi="Arial" w:cs="Arial"/>
                <w:color w:val="000000"/>
                <w:sz w:val="16"/>
                <w:szCs w:val="16"/>
              </w:rPr>
              <w:t>From RAN1's perspective, an easy distinction between features, capabilities and other characteristics in the specifications that apply specifically to the following ranges may be useful:</w:t>
            </w:r>
          </w:p>
          <w:p w14:paraId="1B6D6AF5" w14:textId="77777777" w:rsidR="00791343" w:rsidRPr="00016C0A" w:rsidRDefault="00791343" w:rsidP="009F282A">
            <w:pPr>
              <w:numPr>
                <w:ilvl w:val="1"/>
                <w:numId w:val="42"/>
              </w:numPr>
              <w:overflowPunct w:val="0"/>
              <w:autoSpaceDE w:val="0"/>
              <w:autoSpaceDN w:val="0"/>
              <w:adjustRightInd w:val="0"/>
              <w:spacing w:after="120"/>
              <w:textAlignment w:val="baseline"/>
              <w:rPr>
                <w:rFonts w:ascii="Arial" w:hAnsi="Arial" w:cs="Arial"/>
                <w:color w:val="000000"/>
                <w:sz w:val="16"/>
                <w:szCs w:val="16"/>
              </w:rPr>
            </w:pPr>
            <w:r w:rsidRPr="00016C0A">
              <w:rPr>
                <w:rFonts w:ascii="Arial" w:hAnsi="Arial" w:cs="Arial"/>
                <w:color w:val="000000"/>
                <w:sz w:val="16"/>
                <w:szCs w:val="16"/>
              </w:rPr>
              <w:t>24.25-52.6 GHz</w:t>
            </w:r>
          </w:p>
          <w:p w14:paraId="4FAD0701" w14:textId="77777777" w:rsidR="00791343" w:rsidRPr="00016C0A" w:rsidRDefault="00791343" w:rsidP="009F282A">
            <w:pPr>
              <w:numPr>
                <w:ilvl w:val="1"/>
                <w:numId w:val="42"/>
              </w:numPr>
              <w:overflowPunct w:val="0"/>
              <w:autoSpaceDE w:val="0"/>
              <w:autoSpaceDN w:val="0"/>
              <w:adjustRightInd w:val="0"/>
              <w:spacing w:after="120"/>
              <w:textAlignment w:val="baseline"/>
              <w:rPr>
                <w:rFonts w:ascii="Arial" w:hAnsi="Arial" w:cs="Arial"/>
                <w:color w:val="000000"/>
                <w:sz w:val="16"/>
                <w:szCs w:val="16"/>
              </w:rPr>
            </w:pPr>
            <w:r w:rsidRPr="00016C0A">
              <w:rPr>
                <w:rFonts w:ascii="Arial" w:hAnsi="Arial" w:cs="Arial"/>
                <w:color w:val="000000"/>
                <w:sz w:val="16"/>
                <w:szCs w:val="16"/>
              </w:rPr>
              <w:t>52.6-71 GHz</w:t>
            </w:r>
          </w:p>
          <w:p w14:paraId="3BF28E93" w14:textId="77777777" w:rsidR="00791343" w:rsidRPr="00016C0A" w:rsidRDefault="00791343" w:rsidP="009F282A">
            <w:pPr>
              <w:numPr>
                <w:ilvl w:val="1"/>
                <w:numId w:val="42"/>
              </w:numPr>
              <w:overflowPunct w:val="0"/>
              <w:autoSpaceDE w:val="0"/>
              <w:autoSpaceDN w:val="0"/>
              <w:adjustRightInd w:val="0"/>
              <w:spacing w:after="120"/>
              <w:textAlignment w:val="baseline"/>
              <w:rPr>
                <w:rFonts w:ascii="Arial" w:hAnsi="Arial" w:cs="Arial"/>
                <w:color w:val="000000"/>
                <w:sz w:val="16"/>
                <w:szCs w:val="16"/>
              </w:rPr>
            </w:pPr>
            <w:r w:rsidRPr="00016C0A">
              <w:rPr>
                <w:rFonts w:ascii="Arial" w:hAnsi="Arial" w:cs="Arial"/>
                <w:color w:val="000000"/>
                <w:sz w:val="16"/>
                <w:szCs w:val="16"/>
              </w:rPr>
              <w:t>24.25-71 GHz</w:t>
            </w:r>
          </w:p>
          <w:p w14:paraId="635475BE" w14:textId="77777777" w:rsidR="00791343" w:rsidRPr="00016C0A" w:rsidRDefault="00791343" w:rsidP="009F282A">
            <w:pPr>
              <w:spacing w:after="120"/>
              <w:ind w:left="720"/>
              <w:rPr>
                <w:rFonts w:ascii="Arial" w:hAnsi="Arial" w:cs="Arial"/>
                <w:color w:val="000000"/>
                <w:sz w:val="22"/>
                <w:szCs w:val="22"/>
              </w:rPr>
            </w:pPr>
            <w:r w:rsidRPr="00016C0A">
              <w:rPr>
                <w:rFonts w:ascii="Arial" w:hAnsi="Arial" w:cs="Arial"/>
                <w:color w:val="000000"/>
                <w:sz w:val="16"/>
                <w:szCs w:val="16"/>
              </w:rPr>
              <w:t>NOTE: The distinction can be realized with or without a designated frequency range (</w:t>
            </w:r>
            <w:proofErr w:type="spellStart"/>
            <w:r w:rsidRPr="00016C0A">
              <w:rPr>
                <w:rFonts w:ascii="Arial" w:hAnsi="Arial" w:cs="Arial"/>
                <w:color w:val="000000"/>
                <w:sz w:val="16"/>
                <w:szCs w:val="16"/>
              </w:rPr>
              <w:t>FRx</w:t>
            </w:r>
            <w:proofErr w:type="spellEnd"/>
            <w:r w:rsidRPr="00016C0A">
              <w:rPr>
                <w:rFonts w:ascii="Arial" w:hAnsi="Arial" w:cs="Arial"/>
                <w:color w:val="000000"/>
                <w:sz w:val="16"/>
                <w:szCs w:val="16"/>
              </w:rPr>
              <w:t>) definition.</w:t>
            </w:r>
          </w:p>
        </w:tc>
      </w:tr>
    </w:tbl>
    <w:p w14:paraId="3EF0ACBE" w14:textId="5D5B5862" w:rsidR="00791343" w:rsidRPr="00016C0A" w:rsidRDefault="00791343" w:rsidP="00791343">
      <w:pPr>
        <w:spacing w:after="120"/>
        <w:rPr>
          <w:lang w:val="en-GB"/>
        </w:rPr>
      </w:pPr>
    </w:p>
    <w:p w14:paraId="63D0830D" w14:textId="5299B8BE" w:rsidR="00A40BD2" w:rsidRPr="00016C0A" w:rsidRDefault="00A40BD2" w:rsidP="00161AEE">
      <w:pPr>
        <w:pStyle w:val="Style0"/>
        <w:rPr>
          <w:b/>
          <w:bCs/>
          <w:i/>
          <w:iCs/>
          <w:kern w:val="0"/>
          <w:sz w:val="20"/>
          <w:szCs w:val="20"/>
        </w:rPr>
      </w:pPr>
      <w:r w:rsidRPr="00016C0A">
        <w:rPr>
          <w:b/>
          <w:bCs/>
          <w:i/>
          <w:iCs/>
          <w:kern w:val="0"/>
          <w:sz w:val="20"/>
          <w:szCs w:val="20"/>
        </w:rPr>
        <w:t>Observation #</w:t>
      </w:r>
      <w:r w:rsidR="00CE0DE0" w:rsidRPr="00016C0A">
        <w:rPr>
          <w:b/>
          <w:bCs/>
          <w:i/>
          <w:iCs/>
          <w:kern w:val="0"/>
          <w:sz w:val="20"/>
          <w:szCs w:val="20"/>
        </w:rPr>
        <w:t>1</w:t>
      </w:r>
      <w:r w:rsidRPr="00016C0A">
        <w:rPr>
          <w:b/>
          <w:bCs/>
          <w:i/>
          <w:iCs/>
          <w:kern w:val="0"/>
          <w:sz w:val="20"/>
          <w:szCs w:val="20"/>
        </w:rPr>
        <w:t xml:space="preserve">: </w:t>
      </w:r>
      <w:r w:rsidR="00944C39" w:rsidRPr="006479E8">
        <w:rPr>
          <w:b/>
          <w:bCs/>
          <w:i/>
          <w:iCs/>
          <w:kern w:val="0"/>
          <w:sz w:val="20"/>
          <w:szCs w:val="20"/>
        </w:rPr>
        <w:t>RAN1</w:t>
      </w:r>
      <w:r w:rsidR="00543D49" w:rsidRPr="006479E8">
        <w:rPr>
          <w:b/>
          <w:bCs/>
          <w:i/>
          <w:iCs/>
          <w:kern w:val="0"/>
          <w:sz w:val="20"/>
          <w:szCs w:val="20"/>
        </w:rPr>
        <w:t xml:space="preserve"> specification impact from different potential options is relatively small and RAN1</w:t>
      </w:r>
      <w:r w:rsidR="00944C39" w:rsidRPr="006479E8">
        <w:rPr>
          <w:b/>
          <w:bCs/>
          <w:i/>
          <w:iCs/>
          <w:kern w:val="0"/>
          <w:sz w:val="20"/>
          <w:szCs w:val="20"/>
        </w:rPr>
        <w:t xml:space="preserve"> is open to whatever is decided by other groups</w:t>
      </w:r>
      <w:r w:rsidR="00543D49" w:rsidRPr="006479E8">
        <w:rPr>
          <w:b/>
          <w:bCs/>
          <w:i/>
          <w:iCs/>
          <w:kern w:val="0"/>
          <w:sz w:val="20"/>
          <w:szCs w:val="20"/>
        </w:rPr>
        <w:t xml:space="preserve">. RAN1 also </w:t>
      </w:r>
      <w:r w:rsidR="006479E8" w:rsidRPr="006479E8">
        <w:rPr>
          <w:b/>
          <w:bCs/>
          <w:i/>
          <w:iCs/>
          <w:kern w:val="0"/>
          <w:sz w:val="20"/>
          <w:szCs w:val="20"/>
        </w:rPr>
        <w:t>provided a view that an</w:t>
      </w:r>
      <w:r w:rsidR="00944C39" w:rsidRPr="006479E8">
        <w:rPr>
          <w:b/>
          <w:bCs/>
          <w:i/>
          <w:iCs/>
          <w:kern w:val="0"/>
          <w:sz w:val="20"/>
          <w:szCs w:val="20"/>
        </w:rPr>
        <w:t xml:space="preserve"> easy dis</w:t>
      </w:r>
      <w:r w:rsidR="00543D49" w:rsidRPr="006479E8">
        <w:rPr>
          <w:b/>
          <w:bCs/>
          <w:i/>
          <w:iCs/>
          <w:kern w:val="0"/>
          <w:sz w:val="20"/>
          <w:szCs w:val="20"/>
        </w:rPr>
        <w:t xml:space="preserve">tinction </w:t>
      </w:r>
      <w:r w:rsidR="00944C39" w:rsidRPr="006479E8">
        <w:rPr>
          <w:b/>
          <w:bCs/>
          <w:i/>
          <w:iCs/>
          <w:kern w:val="0"/>
          <w:sz w:val="20"/>
          <w:szCs w:val="20"/>
        </w:rPr>
        <w:t xml:space="preserve">between frequency ranges </w:t>
      </w:r>
      <w:r w:rsidR="00161AEE">
        <w:rPr>
          <w:b/>
          <w:bCs/>
          <w:i/>
          <w:iCs/>
          <w:kern w:val="0"/>
          <w:sz w:val="20"/>
          <w:szCs w:val="20"/>
        </w:rPr>
        <w:t>(</w:t>
      </w:r>
      <w:r w:rsidR="00161AEE" w:rsidRPr="00161AEE">
        <w:rPr>
          <w:b/>
          <w:bCs/>
          <w:i/>
          <w:iCs/>
          <w:kern w:val="0"/>
          <w:sz w:val="20"/>
          <w:szCs w:val="20"/>
        </w:rPr>
        <w:t>24.25-52.6 GHz</w:t>
      </w:r>
      <w:r w:rsidR="00161AEE">
        <w:rPr>
          <w:b/>
          <w:bCs/>
          <w:i/>
          <w:iCs/>
          <w:kern w:val="0"/>
          <w:sz w:val="20"/>
          <w:szCs w:val="20"/>
        </w:rPr>
        <w:t xml:space="preserve">, </w:t>
      </w:r>
      <w:r w:rsidR="00161AEE" w:rsidRPr="00161AEE">
        <w:rPr>
          <w:b/>
          <w:bCs/>
          <w:i/>
          <w:iCs/>
          <w:kern w:val="0"/>
          <w:sz w:val="20"/>
          <w:szCs w:val="20"/>
        </w:rPr>
        <w:t>52.6-71 GHz</w:t>
      </w:r>
      <w:r w:rsidR="00161AEE">
        <w:rPr>
          <w:b/>
          <w:bCs/>
          <w:i/>
          <w:iCs/>
          <w:kern w:val="0"/>
          <w:sz w:val="20"/>
          <w:szCs w:val="20"/>
        </w:rPr>
        <w:t xml:space="preserve">, </w:t>
      </w:r>
      <w:r w:rsidR="00161AEE" w:rsidRPr="00161AEE">
        <w:rPr>
          <w:b/>
          <w:bCs/>
          <w:i/>
          <w:iCs/>
          <w:kern w:val="0"/>
          <w:sz w:val="20"/>
          <w:szCs w:val="20"/>
        </w:rPr>
        <w:t>24.25-71 GHz</w:t>
      </w:r>
      <w:r w:rsidR="00161AEE">
        <w:rPr>
          <w:b/>
          <w:bCs/>
          <w:i/>
          <w:iCs/>
          <w:kern w:val="0"/>
          <w:sz w:val="20"/>
          <w:szCs w:val="20"/>
        </w:rPr>
        <w:t xml:space="preserve">) </w:t>
      </w:r>
      <w:r w:rsidR="00944C39" w:rsidRPr="006479E8">
        <w:rPr>
          <w:b/>
          <w:bCs/>
          <w:i/>
          <w:iCs/>
          <w:kern w:val="0"/>
          <w:sz w:val="20"/>
          <w:szCs w:val="20"/>
        </w:rPr>
        <w:t>would be usefu</w:t>
      </w:r>
      <w:r w:rsidR="00543D49" w:rsidRPr="006479E8">
        <w:rPr>
          <w:b/>
          <w:bCs/>
          <w:i/>
          <w:iCs/>
          <w:kern w:val="0"/>
          <w:sz w:val="20"/>
          <w:szCs w:val="20"/>
        </w:rPr>
        <w:t>l</w:t>
      </w:r>
      <w:r w:rsidR="006479E8" w:rsidRPr="006479E8">
        <w:rPr>
          <w:b/>
          <w:bCs/>
          <w:i/>
          <w:iCs/>
          <w:kern w:val="0"/>
          <w:sz w:val="20"/>
          <w:szCs w:val="20"/>
        </w:rPr>
        <w:t>.</w:t>
      </w:r>
    </w:p>
    <w:p w14:paraId="145A98F9" w14:textId="77777777" w:rsidR="00915B5D" w:rsidRPr="008226A4" w:rsidRDefault="00915B5D" w:rsidP="00791343">
      <w:pPr>
        <w:spacing w:after="120"/>
        <w:rPr>
          <w:highlight w:val="yellow"/>
        </w:rPr>
      </w:pPr>
    </w:p>
    <w:p w14:paraId="08627C33" w14:textId="51273AD6" w:rsidR="00CE0DE0" w:rsidRPr="00016C0A" w:rsidRDefault="00CE0DE0" w:rsidP="00CE0DE0">
      <w:pPr>
        <w:keepNext/>
        <w:spacing w:after="120"/>
        <w:jc w:val="both"/>
        <w:rPr>
          <w:b/>
          <w:bCs/>
          <w:u w:val="single"/>
          <w:lang w:val="en-GB"/>
        </w:rPr>
      </w:pPr>
      <w:r w:rsidRPr="00016C0A">
        <w:rPr>
          <w:b/>
          <w:bCs/>
          <w:u w:val="single"/>
          <w:lang w:val="en-GB"/>
        </w:rPr>
        <w:lastRenderedPageBreak/>
        <w:t>RAN2 conclusions</w:t>
      </w:r>
    </w:p>
    <w:p w14:paraId="321FBBC2" w14:textId="6E512278" w:rsidR="00791343" w:rsidRPr="00016C0A" w:rsidRDefault="00791343" w:rsidP="00915B5D">
      <w:pPr>
        <w:spacing w:after="120"/>
        <w:rPr>
          <w:lang w:val="en-GB"/>
        </w:rPr>
      </w:pPr>
      <w:r w:rsidRPr="00016C0A">
        <w:rPr>
          <w:lang w:val="en-GB"/>
        </w:rPr>
        <w:t>RAN2</w:t>
      </w:r>
      <w:r w:rsidR="001D4779" w:rsidRPr="00016C0A">
        <w:rPr>
          <w:lang w:val="en-GB"/>
        </w:rPr>
        <w:t xml:space="preserve"> conclusions on the FR definition are directly captured in chairman notes</w:t>
      </w:r>
      <w:r w:rsidR="00CE7503">
        <w:rPr>
          <w:lang w:val="en-GB"/>
        </w:rPr>
        <w:t xml:space="preserve"> [3]:</w:t>
      </w:r>
    </w:p>
    <w:tbl>
      <w:tblPr>
        <w:tblStyle w:val="TableGrid"/>
        <w:tblW w:w="0" w:type="auto"/>
        <w:tblLook w:val="04A0" w:firstRow="1" w:lastRow="0" w:firstColumn="1" w:lastColumn="0" w:noHBand="0" w:noVBand="1"/>
      </w:tblPr>
      <w:tblGrid>
        <w:gridCol w:w="9631"/>
      </w:tblGrid>
      <w:tr w:rsidR="001D4779" w14:paraId="7F32CB5B" w14:textId="77777777" w:rsidTr="001D4779">
        <w:tc>
          <w:tcPr>
            <w:tcW w:w="9631" w:type="dxa"/>
          </w:tcPr>
          <w:p w14:paraId="2D9DDACA" w14:textId="77777777" w:rsidR="001D4779" w:rsidRPr="00016C0A" w:rsidRDefault="001D4779" w:rsidP="00016C0A">
            <w:pPr>
              <w:numPr>
                <w:ilvl w:val="0"/>
                <w:numId w:val="47"/>
              </w:numPr>
              <w:overflowPunct w:val="0"/>
              <w:autoSpaceDE w:val="0"/>
              <w:autoSpaceDN w:val="0"/>
              <w:adjustRightInd w:val="0"/>
              <w:spacing w:after="120"/>
              <w:textAlignment w:val="baseline"/>
              <w:rPr>
                <w:color w:val="000000"/>
                <w:sz w:val="16"/>
                <w:szCs w:val="16"/>
              </w:rPr>
            </w:pPr>
            <w:r w:rsidRPr="00016C0A">
              <w:rPr>
                <w:rFonts w:ascii="Arial" w:hAnsi="Arial" w:cs="Arial"/>
                <w:color w:val="000000"/>
                <w:sz w:val="16"/>
                <w:szCs w:val="16"/>
              </w:rPr>
              <w:t xml:space="preserve">RAN2 can adapt to other groups decision on </w:t>
            </w:r>
            <w:proofErr w:type="spellStart"/>
            <w:r w:rsidRPr="00016C0A">
              <w:rPr>
                <w:rFonts w:ascii="Arial" w:hAnsi="Arial" w:cs="Arial"/>
                <w:color w:val="000000"/>
                <w:sz w:val="16"/>
                <w:szCs w:val="16"/>
              </w:rPr>
              <w:t>FRx</w:t>
            </w:r>
            <w:proofErr w:type="spellEnd"/>
            <w:r w:rsidRPr="00016C0A">
              <w:rPr>
                <w:rFonts w:ascii="Arial" w:hAnsi="Arial" w:cs="Arial"/>
                <w:color w:val="000000"/>
                <w:sz w:val="16"/>
                <w:szCs w:val="16"/>
              </w:rPr>
              <w:t xml:space="preserve"> notation for 52-71 GHz. No critical dependency in RAN2. </w:t>
            </w:r>
          </w:p>
          <w:p w14:paraId="35AB1433" w14:textId="520F246F" w:rsidR="001D4779" w:rsidRPr="00016C0A" w:rsidRDefault="001D4779" w:rsidP="00016C0A">
            <w:pPr>
              <w:numPr>
                <w:ilvl w:val="0"/>
                <w:numId w:val="47"/>
              </w:numPr>
              <w:overflowPunct w:val="0"/>
              <w:autoSpaceDE w:val="0"/>
              <w:autoSpaceDN w:val="0"/>
              <w:adjustRightInd w:val="0"/>
              <w:spacing w:after="120"/>
              <w:textAlignment w:val="baseline"/>
              <w:rPr>
                <w:rFonts w:ascii="Arial" w:hAnsi="Arial" w:cs="Arial"/>
                <w:sz w:val="16"/>
                <w:szCs w:val="16"/>
              </w:rPr>
            </w:pPr>
            <w:r w:rsidRPr="00016C0A">
              <w:rPr>
                <w:rFonts w:ascii="Arial" w:hAnsi="Arial" w:cs="Arial"/>
                <w:color w:val="000000"/>
                <w:sz w:val="16"/>
                <w:szCs w:val="16"/>
              </w:rPr>
              <w:t>From RAN2 TS point of view the impact will be smaller if it is chosen to re-use FR2 for 52-71 GHz.</w:t>
            </w:r>
            <w:r w:rsidRPr="00016C0A">
              <w:rPr>
                <w:rFonts w:ascii="Arial" w:hAnsi="Arial" w:cs="Arial"/>
                <w:sz w:val="16"/>
                <w:szCs w:val="16"/>
              </w:rPr>
              <w:t xml:space="preserve"> </w:t>
            </w:r>
          </w:p>
        </w:tc>
      </w:tr>
    </w:tbl>
    <w:p w14:paraId="4DC590AC" w14:textId="77777777" w:rsidR="001D4779" w:rsidRPr="008226A4" w:rsidRDefault="001D4779" w:rsidP="00915B5D">
      <w:pPr>
        <w:spacing w:after="120"/>
        <w:rPr>
          <w:highlight w:val="yellow"/>
          <w:lang w:val="en-GB"/>
        </w:rPr>
      </w:pPr>
    </w:p>
    <w:p w14:paraId="6CCA8553" w14:textId="39A44071" w:rsidR="00CE0DE0" w:rsidRPr="00016C0A" w:rsidRDefault="00CE0DE0" w:rsidP="00CE0DE0">
      <w:pPr>
        <w:pStyle w:val="Style0"/>
        <w:rPr>
          <w:b/>
          <w:bCs/>
          <w:i/>
          <w:iCs/>
          <w:kern w:val="0"/>
          <w:sz w:val="20"/>
          <w:szCs w:val="20"/>
        </w:rPr>
      </w:pPr>
      <w:r w:rsidRPr="00016C0A">
        <w:rPr>
          <w:b/>
          <w:bCs/>
          <w:i/>
          <w:iCs/>
          <w:kern w:val="0"/>
          <w:sz w:val="20"/>
          <w:szCs w:val="20"/>
        </w:rPr>
        <w:t xml:space="preserve">Observation #2: </w:t>
      </w:r>
      <w:r w:rsidR="001D4779" w:rsidRPr="001D4779">
        <w:rPr>
          <w:b/>
          <w:bCs/>
          <w:i/>
          <w:iCs/>
          <w:kern w:val="0"/>
          <w:sz w:val="20"/>
          <w:szCs w:val="20"/>
        </w:rPr>
        <w:t xml:space="preserve">RAN2 specifications do not have critical dependency on the adopted FR notation and RAN2 is open to whatever is decided by other groups. </w:t>
      </w:r>
    </w:p>
    <w:p w14:paraId="55F53F8C" w14:textId="77777777" w:rsidR="00915B5D" w:rsidRDefault="00915B5D" w:rsidP="00915B5D">
      <w:pPr>
        <w:spacing w:after="120"/>
        <w:rPr>
          <w:lang w:val="en-GB"/>
        </w:rPr>
      </w:pPr>
    </w:p>
    <w:p w14:paraId="6A634374" w14:textId="552CAD90" w:rsidR="00CE0DE0" w:rsidRPr="00CE0DE0" w:rsidRDefault="00CE0DE0" w:rsidP="00CE0DE0">
      <w:pPr>
        <w:keepNext/>
        <w:spacing w:after="120"/>
        <w:jc w:val="both"/>
        <w:rPr>
          <w:b/>
          <w:bCs/>
          <w:u w:val="single"/>
          <w:lang w:val="en-GB"/>
        </w:rPr>
      </w:pPr>
      <w:r w:rsidRPr="00CE0DE0">
        <w:rPr>
          <w:b/>
          <w:bCs/>
          <w:u w:val="single"/>
          <w:lang w:val="en-GB"/>
        </w:rPr>
        <w:t>RAN4 conclusions</w:t>
      </w:r>
    </w:p>
    <w:p w14:paraId="6E0F8FEA" w14:textId="6D4909C9" w:rsidR="001D4779" w:rsidRDefault="00A40BD2" w:rsidP="004C05F5">
      <w:pPr>
        <w:spacing w:after="120"/>
        <w:jc w:val="both"/>
        <w:rPr>
          <w:lang w:val="en-GB"/>
        </w:rPr>
      </w:pPr>
      <w:r>
        <w:rPr>
          <w:lang w:val="en-GB"/>
        </w:rPr>
        <w:t>In RAN4 #98-bis-e it was</w:t>
      </w:r>
      <w:r w:rsidRPr="00A40BD2">
        <w:rPr>
          <w:lang w:val="en-GB"/>
        </w:rPr>
        <w:t xml:space="preserve"> agreed not to introduce new </w:t>
      </w:r>
      <w:r w:rsidR="005445F1">
        <w:rPr>
          <w:lang w:val="en-GB"/>
        </w:rPr>
        <w:t xml:space="preserve">dedicated </w:t>
      </w:r>
      <w:r w:rsidRPr="00A40BD2">
        <w:rPr>
          <w:lang w:val="en-GB"/>
        </w:rPr>
        <w:t>spec</w:t>
      </w:r>
      <w:r w:rsidR="005445F1">
        <w:rPr>
          <w:lang w:val="en-GB"/>
        </w:rPr>
        <w:t>ifications</w:t>
      </w:r>
      <w:r w:rsidRPr="00A40BD2">
        <w:rPr>
          <w:lang w:val="en-GB"/>
        </w:rPr>
        <w:t xml:space="preserve"> for 60 GHz (i.e., include 60 GHz in the existing UE and BS specs</w:t>
      </w:r>
      <w:r w:rsidR="00DC4136">
        <w:rPr>
          <w:lang w:val="en-GB"/>
        </w:rPr>
        <w:t>)</w:t>
      </w:r>
      <w:r w:rsidR="00BE7267">
        <w:rPr>
          <w:lang w:val="en-GB"/>
        </w:rPr>
        <w:t xml:space="preserve"> [</w:t>
      </w:r>
      <w:r w:rsidR="00CE7503">
        <w:rPr>
          <w:lang w:val="en-GB"/>
        </w:rPr>
        <w:t>4</w:t>
      </w:r>
      <w:r w:rsidR="00BE7267">
        <w:rPr>
          <w:lang w:val="en-GB"/>
        </w:rPr>
        <w:t>]</w:t>
      </w:r>
      <w:r>
        <w:rPr>
          <w:lang w:val="en-GB"/>
        </w:rPr>
        <w:t xml:space="preserve">. </w:t>
      </w:r>
      <w:r w:rsidR="005445F1">
        <w:rPr>
          <w:lang w:val="en-GB"/>
        </w:rPr>
        <w:t xml:space="preserve"> </w:t>
      </w:r>
    </w:p>
    <w:p w14:paraId="1614D904" w14:textId="33120A3B" w:rsidR="00915B5D" w:rsidRPr="00791343" w:rsidRDefault="00A40BD2" w:rsidP="004C05F5">
      <w:pPr>
        <w:spacing w:after="120"/>
        <w:jc w:val="both"/>
        <w:rPr>
          <w:lang w:val="en-GB"/>
        </w:rPr>
      </w:pPr>
      <w:r>
        <w:rPr>
          <w:lang w:val="en-GB"/>
        </w:rPr>
        <w:t>The discussion continued in RAN4 #99e. No final conclusions</w:t>
      </w:r>
      <w:r w:rsidRPr="00A40BD2">
        <w:rPr>
          <w:lang w:val="en-GB"/>
        </w:rPr>
        <w:t xml:space="preserve"> on the </w:t>
      </w:r>
      <w:r w:rsidR="00B12ACF">
        <w:rPr>
          <w:lang w:val="en-GB"/>
        </w:rPr>
        <w:t>52.6 – 71GHz range</w:t>
      </w:r>
      <w:r w:rsidRPr="00A40BD2">
        <w:rPr>
          <w:lang w:val="en-GB"/>
        </w:rPr>
        <w:t xml:space="preserve"> designation method </w:t>
      </w:r>
      <w:proofErr w:type="gramStart"/>
      <w:r>
        <w:rPr>
          <w:lang w:val="en-GB"/>
        </w:rPr>
        <w:t>were</w:t>
      </w:r>
      <w:proofErr w:type="gramEnd"/>
      <w:r>
        <w:rPr>
          <w:lang w:val="en-GB"/>
        </w:rPr>
        <w:t xml:space="preserve"> reached </w:t>
      </w:r>
      <w:r w:rsidRPr="00A40BD2">
        <w:rPr>
          <w:lang w:val="en-GB"/>
        </w:rPr>
        <w:t xml:space="preserve">and several options were </w:t>
      </w:r>
      <w:r>
        <w:rPr>
          <w:lang w:val="en-GB"/>
        </w:rPr>
        <w:t>identified</w:t>
      </w:r>
      <w:r w:rsidRPr="00A40BD2">
        <w:rPr>
          <w:lang w:val="en-GB"/>
        </w:rPr>
        <w:t>.</w:t>
      </w:r>
      <w:r>
        <w:rPr>
          <w:lang w:val="en-GB"/>
        </w:rPr>
        <w:t xml:space="preserve"> </w:t>
      </w:r>
      <w:r w:rsidR="00915B5D" w:rsidRPr="00791343">
        <w:rPr>
          <w:lang w:val="en-GB"/>
        </w:rPr>
        <w:t>RAN</w:t>
      </w:r>
      <w:r w:rsidR="00915B5D">
        <w:rPr>
          <w:lang w:val="en-GB"/>
        </w:rPr>
        <w:t xml:space="preserve">4 conclusions are summarized in </w:t>
      </w:r>
      <w:r w:rsidR="00915B5D" w:rsidRPr="00915B5D">
        <w:rPr>
          <w:lang w:val="en-GB"/>
        </w:rPr>
        <w:t xml:space="preserve">RP-210965 </w:t>
      </w:r>
      <w:r w:rsidR="00915B5D">
        <w:rPr>
          <w:lang w:val="en-GB"/>
        </w:rPr>
        <w:t>“</w:t>
      </w:r>
      <w:r w:rsidR="00915B5D" w:rsidRPr="00915B5D">
        <w:rPr>
          <w:lang w:val="en-GB"/>
        </w:rPr>
        <w:t>LS on RAN4 recommendation for the 52.6 - 71 GHz frequency range designation</w:t>
      </w:r>
      <w:r w:rsidR="00915B5D">
        <w:rPr>
          <w:lang w:val="en-GB"/>
        </w:rPr>
        <w:t>” [</w:t>
      </w:r>
      <w:r w:rsidR="00CE7503">
        <w:rPr>
          <w:lang w:val="en-GB"/>
        </w:rPr>
        <w:t>5</w:t>
      </w:r>
      <w:r w:rsidR="00915B5D">
        <w:rPr>
          <w:lang w:val="en-GB"/>
        </w:rPr>
        <w:t>] as follows:</w:t>
      </w:r>
    </w:p>
    <w:tbl>
      <w:tblPr>
        <w:tblStyle w:val="TableGrid"/>
        <w:tblW w:w="0" w:type="auto"/>
        <w:tblLook w:val="04A0" w:firstRow="1" w:lastRow="0" w:firstColumn="1" w:lastColumn="0" w:noHBand="0" w:noVBand="1"/>
      </w:tblPr>
      <w:tblGrid>
        <w:gridCol w:w="9631"/>
      </w:tblGrid>
      <w:tr w:rsidR="00791343" w:rsidRPr="007613C7" w14:paraId="0215E363" w14:textId="77777777" w:rsidTr="009F282A">
        <w:tc>
          <w:tcPr>
            <w:tcW w:w="9631" w:type="dxa"/>
          </w:tcPr>
          <w:p w14:paraId="7C46A745" w14:textId="77777777" w:rsidR="00791343" w:rsidRDefault="00791343" w:rsidP="009F282A">
            <w:pPr>
              <w:spacing w:after="120"/>
              <w:rPr>
                <w:rFonts w:ascii="Arial" w:hAnsi="Arial" w:cs="Arial"/>
                <w:color w:val="000000" w:themeColor="text1"/>
                <w:sz w:val="16"/>
                <w:szCs w:val="16"/>
              </w:rPr>
            </w:pPr>
            <w:r>
              <w:rPr>
                <w:rFonts w:ascii="Arial" w:hAnsi="Arial" w:cs="Arial"/>
                <w:color w:val="000000" w:themeColor="text1"/>
                <w:sz w:val="16"/>
                <w:szCs w:val="16"/>
              </w:rPr>
              <w:t>…</w:t>
            </w:r>
          </w:p>
          <w:p w14:paraId="3D8C0A36" w14:textId="77777777" w:rsidR="00791343" w:rsidRPr="007613C7" w:rsidRDefault="00791343" w:rsidP="009F282A">
            <w:pPr>
              <w:spacing w:after="120"/>
              <w:rPr>
                <w:rFonts w:ascii="Arial" w:hAnsi="Arial" w:cs="Arial"/>
                <w:color w:val="000000" w:themeColor="text1"/>
                <w:sz w:val="16"/>
                <w:szCs w:val="16"/>
              </w:rPr>
            </w:pPr>
            <w:r w:rsidRPr="007613C7">
              <w:rPr>
                <w:rFonts w:ascii="Arial" w:hAnsi="Arial" w:cs="Arial"/>
                <w:color w:val="000000" w:themeColor="text1"/>
                <w:sz w:val="16"/>
                <w:szCs w:val="16"/>
              </w:rPr>
              <w:t xml:space="preserve">Based on the RAN WG4 discussion, the following is provided as recommendation to 3GPP TSG RAN: </w:t>
            </w:r>
          </w:p>
          <w:p w14:paraId="4070951B" w14:textId="77777777" w:rsidR="00791343" w:rsidRPr="007613C7" w:rsidRDefault="00791343" w:rsidP="009F282A">
            <w:pPr>
              <w:pStyle w:val="ListParagraph"/>
              <w:numPr>
                <w:ilvl w:val="0"/>
                <w:numId w:val="44"/>
              </w:numPr>
              <w:spacing w:after="120"/>
              <w:contextualSpacing w:val="0"/>
              <w:rPr>
                <w:rFonts w:ascii="Arial" w:hAnsi="Arial" w:cs="Arial"/>
                <w:color w:val="000000" w:themeColor="text1"/>
                <w:sz w:val="16"/>
                <w:szCs w:val="16"/>
              </w:rPr>
            </w:pPr>
            <w:r w:rsidRPr="00016C0A">
              <w:rPr>
                <w:rFonts w:ascii="Arial" w:hAnsi="Arial" w:cs="Arial"/>
                <w:b/>
                <w:bCs/>
                <w:color w:val="000000" w:themeColor="text1"/>
                <w:sz w:val="16"/>
                <w:szCs w:val="16"/>
              </w:rPr>
              <w:t>To drop “FR3” terminology from consideration on the 52.6 - 71 GHz frequency range designation</w:t>
            </w:r>
            <w:r w:rsidRPr="007613C7">
              <w:rPr>
                <w:rFonts w:ascii="Arial" w:hAnsi="Arial" w:cs="Arial"/>
                <w:color w:val="000000" w:themeColor="text1"/>
                <w:sz w:val="16"/>
                <w:szCs w:val="16"/>
              </w:rPr>
              <w:t xml:space="preserve">. </w:t>
            </w:r>
          </w:p>
          <w:p w14:paraId="3A14FE55" w14:textId="77777777" w:rsidR="00791343" w:rsidRPr="007613C7" w:rsidRDefault="00791343" w:rsidP="009F282A">
            <w:pPr>
              <w:pStyle w:val="ListParagraph"/>
              <w:numPr>
                <w:ilvl w:val="0"/>
                <w:numId w:val="44"/>
              </w:numPr>
              <w:spacing w:after="120"/>
              <w:contextualSpacing w:val="0"/>
              <w:rPr>
                <w:rFonts w:ascii="Arial" w:hAnsi="Arial" w:cs="Arial"/>
                <w:color w:val="000000" w:themeColor="text1"/>
                <w:sz w:val="16"/>
                <w:szCs w:val="16"/>
              </w:rPr>
            </w:pPr>
            <w:r w:rsidRPr="007613C7">
              <w:rPr>
                <w:rFonts w:ascii="Arial" w:hAnsi="Arial" w:cs="Arial"/>
                <w:color w:val="000000" w:themeColor="text1"/>
                <w:sz w:val="16"/>
                <w:szCs w:val="16"/>
              </w:rPr>
              <w:t xml:space="preserve">Terminology for BS operating in 52.6 - 71 GHz frequency range to be reused from TS 38.104 specification, i.e. </w:t>
            </w:r>
            <w:r w:rsidRPr="007613C7">
              <w:rPr>
                <w:rFonts w:ascii="Arial" w:hAnsi="Arial" w:cs="Arial"/>
                <w:i/>
                <w:color w:val="000000" w:themeColor="text1"/>
                <w:sz w:val="16"/>
                <w:szCs w:val="16"/>
              </w:rPr>
              <w:t>BS type 2-O</w:t>
            </w:r>
            <w:r w:rsidRPr="007613C7">
              <w:rPr>
                <w:rFonts w:ascii="Arial" w:hAnsi="Arial" w:cs="Arial"/>
                <w:color w:val="000000" w:themeColor="text1"/>
                <w:sz w:val="16"/>
                <w:szCs w:val="16"/>
              </w:rPr>
              <w:t>.</w:t>
            </w:r>
          </w:p>
          <w:p w14:paraId="526DCE55" w14:textId="77777777" w:rsidR="00791343" w:rsidRPr="007613C7" w:rsidRDefault="00791343" w:rsidP="009F282A">
            <w:pPr>
              <w:pStyle w:val="ListParagraph"/>
              <w:spacing w:after="120"/>
              <w:ind w:left="1440"/>
              <w:contextualSpacing w:val="0"/>
              <w:rPr>
                <w:rFonts w:ascii="Arial" w:hAnsi="Arial" w:cs="Arial"/>
                <w:color w:val="000000" w:themeColor="text1"/>
                <w:sz w:val="16"/>
                <w:szCs w:val="16"/>
              </w:rPr>
            </w:pPr>
          </w:p>
          <w:p w14:paraId="59916958" w14:textId="77777777" w:rsidR="00791343" w:rsidRPr="007613C7" w:rsidRDefault="00791343" w:rsidP="009F282A">
            <w:pPr>
              <w:spacing w:after="120"/>
              <w:rPr>
                <w:rFonts w:ascii="Arial" w:hAnsi="Arial" w:cs="Arial"/>
                <w:color w:val="000000" w:themeColor="text1"/>
                <w:sz w:val="16"/>
                <w:szCs w:val="16"/>
              </w:rPr>
            </w:pPr>
            <w:r w:rsidRPr="007613C7">
              <w:rPr>
                <w:rFonts w:ascii="Arial" w:hAnsi="Arial" w:cs="Arial"/>
                <w:color w:val="000000" w:themeColor="text1"/>
                <w:sz w:val="16"/>
                <w:szCs w:val="16"/>
              </w:rPr>
              <w:t>Furthermore, RAN WG4 would like to inform that the discussion on the terminology for the NR operation in 52.6 - 71 GHz frequency range will continue in RAN WG4, including pros and cons analyses of concepts based on Option A, Option B and Option C, as listed below:</w:t>
            </w:r>
          </w:p>
          <w:p w14:paraId="3A834656" w14:textId="77777777" w:rsidR="00791343" w:rsidRPr="00016C0A" w:rsidRDefault="00791343" w:rsidP="009F282A">
            <w:pPr>
              <w:pStyle w:val="ListParagraph"/>
              <w:numPr>
                <w:ilvl w:val="0"/>
                <w:numId w:val="43"/>
              </w:numPr>
              <w:spacing w:after="120"/>
              <w:contextualSpacing w:val="0"/>
              <w:rPr>
                <w:rFonts w:ascii="Arial" w:hAnsi="Arial" w:cs="Arial"/>
                <w:b/>
                <w:bCs/>
                <w:color w:val="000000" w:themeColor="text1"/>
                <w:sz w:val="16"/>
                <w:szCs w:val="16"/>
                <w:lang w:val="en-GB"/>
              </w:rPr>
            </w:pPr>
            <w:r w:rsidRPr="00016C0A">
              <w:rPr>
                <w:rFonts w:ascii="Arial" w:hAnsi="Arial" w:cs="Arial"/>
                <w:b/>
                <w:bCs/>
                <w:color w:val="000000" w:themeColor="text1"/>
                <w:sz w:val="16"/>
                <w:szCs w:val="16"/>
              </w:rPr>
              <w:t xml:space="preserve">Option A: </w:t>
            </w:r>
          </w:p>
          <w:p w14:paraId="592E2443" w14:textId="77777777" w:rsidR="00791343" w:rsidRPr="007613C7" w:rsidRDefault="00791343" w:rsidP="009F282A">
            <w:pPr>
              <w:pStyle w:val="ListParagraph"/>
              <w:numPr>
                <w:ilvl w:val="1"/>
                <w:numId w:val="43"/>
              </w:numPr>
              <w:spacing w:after="120"/>
              <w:contextualSpacing w:val="0"/>
              <w:rPr>
                <w:rFonts w:ascii="Arial" w:hAnsi="Arial" w:cs="Arial"/>
                <w:color w:val="000000" w:themeColor="text1"/>
                <w:sz w:val="16"/>
                <w:szCs w:val="16"/>
                <w:lang w:val="en-GB"/>
              </w:rPr>
            </w:pPr>
            <w:r w:rsidRPr="007613C7">
              <w:rPr>
                <w:rFonts w:ascii="Arial" w:hAnsi="Arial" w:cs="Arial"/>
                <w:color w:val="000000" w:themeColor="text1"/>
                <w:sz w:val="16"/>
                <w:szCs w:val="16"/>
              </w:rPr>
              <w:t>Introduce FR2-1 (or FR2.1) for 24.25 – 52.6 GHz, and FR2-2 (or FR2.2) for 52.6 – 71 GHz,</w:t>
            </w:r>
          </w:p>
          <w:p w14:paraId="5A320211" w14:textId="77777777" w:rsidR="00791343" w:rsidRPr="007613C7" w:rsidRDefault="00791343" w:rsidP="009F282A">
            <w:pPr>
              <w:pStyle w:val="ListParagraph"/>
              <w:numPr>
                <w:ilvl w:val="1"/>
                <w:numId w:val="43"/>
              </w:numPr>
              <w:spacing w:after="120"/>
              <w:contextualSpacing w:val="0"/>
              <w:rPr>
                <w:rFonts w:ascii="Arial" w:hAnsi="Arial" w:cs="Arial"/>
                <w:color w:val="000000" w:themeColor="text1"/>
                <w:sz w:val="16"/>
                <w:szCs w:val="16"/>
                <w:lang w:val="en-GB"/>
              </w:rPr>
            </w:pPr>
            <w:r w:rsidRPr="007613C7">
              <w:rPr>
                <w:rFonts w:ascii="Arial" w:hAnsi="Arial" w:cs="Arial"/>
                <w:color w:val="000000" w:themeColor="text1"/>
                <w:sz w:val="16"/>
                <w:szCs w:val="16"/>
                <w:lang w:val="en-GB"/>
              </w:rPr>
              <w:t>The above two ranges to be introduced under the FR2 common range.</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4549"/>
            </w:tblGrid>
            <w:tr w:rsidR="00791343" w:rsidRPr="007613C7" w14:paraId="0C4E5F44" w14:textId="77777777" w:rsidTr="009F282A">
              <w:trPr>
                <w:trHeight w:val="189"/>
                <w:jc w:val="center"/>
              </w:trPr>
              <w:tc>
                <w:tcPr>
                  <w:tcW w:w="0" w:type="auto"/>
                  <w:shd w:val="clear" w:color="auto" w:fill="auto"/>
                </w:tcPr>
                <w:p w14:paraId="4B863D50" w14:textId="77777777" w:rsidR="00791343" w:rsidRPr="007613C7" w:rsidRDefault="00791343" w:rsidP="009F282A">
                  <w:pPr>
                    <w:pStyle w:val="TAH"/>
                    <w:rPr>
                      <w:sz w:val="16"/>
                      <w:szCs w:val="16"/>
                    </w:rPr>
                  </w:pPr>
                </w:p>
              </w:tc>
              <w:tc>
                <w:tcPr>
                  <w:tcW w:w="0" w:type="auto"/>
                  <w:shd w:val="clear" w:color="auto" w:fill="auto"/>
                </w:tcPr>
                <w:p w14:paraId="77EAF88E" w14:textId="77777777" w:rsidR="00791343" w:rsidRPr="007613C7" w:rsidRDefault="00791343" w:rsidP="009F282A">
                  <w:pPr>
                    <w:pStyle w:val="TAH"/>
                    <w:rPr>
                      <w:sz w:val="16"/>
                      <w:szCs w:val="16"/>
                    </w:rPr>
                  </w:pPr>
                  <w:r w:rsidRPr="007613C7">
                    <w:rPr>
                      <w:sz w:val="16"/>
                      <w:szCs w:val="16"/>
                    </w:rPr>
                    <w:t>Option A</w:t>
                  </w:r>
                </w:p>
              </w:tc>
            </w:tr>
            <w:tr w:rsidR="00791343" w:rsidRPr="007613C7" w14:paraId="22F2B921" w14:textId="77777777" w:rsidTr="009F282A">
              <w:trPr>
                <w:trHeight w:val="203"/>
                <w:jc w:val="center"/>
              </w:trPr>
              <w:tc>
                <w:tcPr>
                  <w:tcW w:w="0" w:type="auto"/>
                  <w:shd w:val="clear" w:color="auto" w:fill="auto"/>
                </w:tcPr>
                <w:p w14:paraId="35A97AF6" w14:textId="77777777" w:rsidR="00791343" w:rsidRPr="007613C7" w:rsidRDefault="00791343" w:rsidP="009F282A">
                  <w:pPr>
                    <w:pStyle w:val="TAH"/>
                    <w:rPr>
                      <w:sz w:val="16"/>
                      <w:szCs w:val="16"/>
                    </w:rPr>
                  </w:pPr>
                  <w:r w:rsidRPr="007613C7">
                    <w:rPr>
                      <w:sz w:val="16"/>
                      <w:szCs w:val="16"/>
                    </w:rPr>
                    <w:t>Frequency range designation</w:t>
                  </w:r>
                </w:p>
              </w:tc>
              <w:tc>
                <w:tcPr>
                  <w:tcW w:w="0" w:type="auto"/>
                  <w:shd w:val="clear" w:color="auto" w:fill="auto"/>
                </w:tcPr>
                <w:p w14:paraId="41DEFF3E" w14:textId="77777777" w:rsidR="00791343" w:rsidRPr="007613C7" w:rsidRDefault="00791343" w:rsidP="009F282A">
                  <w:pPr>
                    <w:pStyle w:val="TAH"/>
                    <w:rPr>
                      <w:sz w:val="16"/>
                      <w:szCs w:val="16"/>
                    </w:rPr>
                  </w:pPr>
                  <w:r w:rsidRPr="007613C7">
                    <w:rPr>
                      <w:sz w:val="16"/>
                      <w:szCs w:val="16"/>
                    </w:rPr>
                    <w:t xml:space="preserve">Corresponding frequency range </w:t>
                  </w:r>
                </w:p>
              </w:tc>
            </w:tr>
            <w:tr w:rsidR="00791343" w:rsidRPr="007613C7" w14:paraId="6BAF41E3" w14:textId="77777777" w:rsidTr="009F282A">
              <w:trPr>
                <w:trHeight w:val="189"/>
                <w:jc w:val="center"/>
              </w:trPr>
              <w:tc>
                <w:tcPr>
                  <w:tcW w:w="0" w:type="auto"/>
                  <w:shd w:val="clear" w:color="auto" w:fill="auto"/>
                </w:tcPr>
                <w:p w14:paraId="54B4E507" w14:textId="77777777" w:rsidR="00791343" w:rsidRPr="007613C7" w:rsidRDefault="00791343" w:rsidP="009F282A">
                  <w:pPr>
                    <w:pStyle w:val="TAC"/>
                    <w:rPr>
                      <w:sz w:val="16"/>
                      <w:szCs w:val="16"/>
                    </w:rPr>
                  </w:pPr>
                  <w:r w:rsidRPr="007613C7">
                    <w:rPr>
                      <w:sz w:val="16"/>
                      <w:szCs w:val="16"/>
                    </w:rPr>
                    <w:t>FR1</w:t>
                  </w:r>
                </w:p>
              </w:tc>
              <w:tc>
                <w:tcPr>
                  <w:tcW w:w="0" w:type="auto"/>
                  <w:shd w:val="clear" w:color="auto" w:fill="auto"/>
                </w:tcPr>
                <w:p w14:paraId="3AC326AB" w14:textId="77777777" w:rsidR="00791343" w:rsidRPr="007613C7" w:rsidRDefault="00791343" w:rsidP="009F282A">
                  <w:pPr>
                    <w:pStyle w:val="TAC"/>
                    <w:rPr>
                      <w:sz w:val="16"/>
                      <w:szCs w:val="16"/>
                    </w:rPr>
                  </w:pPr>
                  <w:r w:rsidRPr="007613C7">
                    <w:rPr>
                      <w:sz w:val="16"/>
                      <w:szCs w:val="16"/>
                    </w:rPr>
                    <w:t>4</w:t>
                  </w:r>
                  <w:r w:rsidRPr="007613C7">
                    <w:rPr>
                      <w:sz w:val="16"/>
                      <w:szCs w:val="16"/>
                      <w:lang w:eastAsia="zh-CN"/>
                    </w:rPr>
                    <w:t>1</w:t>
                  </w:r>
                  <w:r w:rsidRPr="007613C7">
                    <w:rPr>
                      <w:sz w:val="16"/>
                      <w:szCs w:val="16"/>
                    </w:rPr>
                    <w:t xml:space="preserve">0 MHz – </w:t>
                  </w:r>
                  <w:r w:rsidRPr="007613C7">
                    <w:rPr>
                      <w:sz w:val="16"/>
                      <w:szCs w:val="16"/>
                      <w:lang w:eastAsia="zh-CN"/>
                    </w:rPr>
                    <w:t>7125</w:t>
                  </w:r>
                  <w:r w:rsidRPr="007613C7">
                    <w:rPr>
                      <w:sz w:val="16"/>
                      <w:szCs w:val="16"/>
                    </w:rPr>
                    <w:t xml:space="preserve"> MHz</w:t>
                  </w:r>
                </w:p>
              </w:tc>
            </w:tr>
            <w:tr w:rsidR="00791343" w:rsidRPr="007613C7" w14:paraId="2D7152DA" w14:textId="77777777" w:rsidTr="009F282A">
              <w:trPr>
                <w:trHeight w:val="203"/>
                <w:jc w:val="center"/>
              </w:trPr>
              <w:tc>
                <w:tcPr>
                  <w:tcW w:w="0" w:type="auto"/>
                  <w:vMerge w:val="restart"/>
                  <w:shd w:val="clear" w:color="auto" w:fill="auto"/>
                  <w:vAlign w:val="center"/>
                </w:tcPr>
                <w:p w14:paraId="3D7FA484" w14:textId="77777777" w:rsidR="00791343" w:rsidRPr="007613C7" w:rsidRDefault="00791343" w:rsidP="009F282A">
                  <w:pPr>
                    <w:pStyle w:val="TAC"/>
                    <w:rPr>
                      <w:sz w:val="16"/>
                      <w:szCs w:val="16"/>
                    </w:rPr>
                  </w:pPr>
                  <w:r w:rsidRPr="007613C7">
                    <w:rPr>
                      <w:sz w:val="16"/>
                      <w:szCs w:val="16"/>
                    </w:rPr>
                    <w:t>FR2</w:t>
                  </w:r>
                </w:p>
              </w:tc>
              <w:tc>
                <w:tcPr>
                  <w:tcW w:w="0" w:type="auto"/>
                  <w:shd w:val="clear" w:color="auto" w:fill="auto"/>
                  <w:vAlign w:val="center"/>
                </w:tcPr>
                <w:p w14:paraId="64D729F4" w14:textId="77777777" w:rsidR="00791343" w:rsidRPr="007613C7" w:rsidRDefault="00791343" w:rsidP="009F282A">
                  <w:pPr>
                    <w:pStyle w:val="TAC"/>
                    <w:rPr>
                      <w:sz w:val="16"/>
                      <w:szCs w:val="16"/>
                    </w:rPr>
                  </w:pPr>
                  <w:r w:rsidRPr="007613C7">
                    <w:rPr>
                      <w:sz w:val="16"/>
                      <w:szCs w:val="16"/>
                    </w:rPr>
                    <w:t xml:space="preserve"> FR2-1 (or FR2.1): 24250 MHz – 52600 MHz</w:t>
                  </w:r>
                </w:p>
              </w:tc>
            </w:tr>
            <w:tr w:rsidR="00791343" w:rsidRPr="007613C7" w14:paraId="1A46FA48" w14:textId="77777777" w:rsidTr="009F282A">
              <w:trPr>
                <w:trHeight w:val="335"/>
                <w:jc w:val="center"/>
              </w:trPr>
              <w:tc>
                <w:tcPr>
                  <w:tcW w:w="0" w:type="auto"/>
                  <w:vMerge/>
                  <w:shd w:val="clear" w:color="auto" w:fill="auto"/>
                </w:tcPr>
                <w:p w14:paraId="6F844D88" w14:textId="77777777" w:rsidR="00791343" w:rsidRPr="007613C7" w:rsidRDefault="00791343" w:rsidP="009F282A">
                  <w:pPr>
                    <w:pStyle w:val="TAC"/>
                    <w:rPr>
                      <w:sz w:val="16"/>
                      <w:szCs w:val="16"/>
                    </w:rPr>
                  </w:pPr>
                </w:p>
              </w:tc>
              <w:tc>
                <w:tcPr>
                  <w:tcW w:w="0" w:type="auto"/>
                  <w:shd w:val="clear" w:color="auto" w:fill="auto"/>
                  <w:vAlign w:val="center"/>
                </w:tcPr>
                <w:p w14:paraId="419F6087" w14:textId="77777777" w:rsidR="00791343" w:rsidRPr="007613C7" w:rsidRDefault="00791343" w:rsidP="009F282A">
                  <w:pPr>
                    <w:pStyle w:val="TAC"/>
                    <w:rPr>
                      <w:sz w:val="16"/>
                      <w:szCs w:val="16"/>
                    </w:rPr>
                  </w:pPr>
                  <w:r w:rsidRPr="007613C7">
                    <w:rPr>
                      <w:sz w:val="16"/>
                      <w:szCs w:val="16"/>
                    </w:rPr>
                    <w:t>FR2-2 (or FR2.2): 52600 MHz – 71000 MHz</w:t>
                  </w:r>
                </w:p>
              </w:tc>
            </w:tr>
            <w:tr w:rsidR="00791343" w:rsidRPr="007613C7" w14:paraId="7CC17472" w14:textId="77777777" w:rsidTr="009F282A">
              <w:trPr>
                <w:trHeight w:val="335"/>
                <w:jc w:val="center"/>
              </w:trPr>
              <w:tc>
                <w:tcPr>
                  <w:tcW w:w="0" w:type="auto"/>
                  <w:gridSpan w:val="2"/>
                  <w:shd w:val="clear" w:color="auto" w:fill="auto"/>
                </w:tcPr>
                <w:p w14:paraId="2FFC4A77" w14:textId="77777777" w:rsidR="00791343" w:rsidRPr="007613C7" w:rsidRDefault="00791343" w:rsidP="009F282A">
                  <w:pPr>
                    <w:pStyle w:val="TAN"/>
                    <w:rPr>
                      <w:sz w:val="16"/>
                      <w:szCs w:val="16"/>
                    </w:rPr>
                  </w:pPr>
                  <w:r w:rsidRPr="007613C7">
                    <w:rPr>
                      <w:sz w:val="16"/>
                      <w:szCs w:val="16"/>
                    </w:rPr>
                    <w:t>NOTE:</w:t>
                  </w:r>
                  <w:r w:rsidRPr="007613C7">
                    <w:rPr>
                      <w:sz w:val="16"/>
                      <w:szCs w:val="16"/>
                    </w:rPr>
                    <w:tab/>
                    <w:t>Whenever the FR2 is referred, both FR2.1 and FR2.2 frequency sub-ranges shall be considered, unless otherwise stated.</w:t>
                  </w:r>
                </w:p>
              </w:tc>
            </w:tr>
          </w:tbl>
          <w:p w14:paraId="249D229E" w14:textId="77777777" w:rsidR="00791343" w:rsidRPr="007613C7" w:rsidRDefault="00791343" w:rsidP="009F282A">
            <w:pPr>
              <w:spacing w:after="120"/>
              <w:rPr>
                <w:rFonts w:ascii="Arial" w:hAnsi="Arial" w:cs="Arial"/>
                <w:color w:val="000000" w:themeColor="text1"/>
                <w:sz w:val="16"/>
                <w:szCs w:val="16"/>
              </w:rPr>
            </w:pPr>
          </w:p>
          <w:p w14:paraId="3B45BBC6" w14:textId="77777777" w:rsidR="00791343" w:rsidRPr="00016C0A" w:rsidRDefault="00791343" w:rsidP="009F282A">
            <w:pPr>
              <w:pStyle w:val="ListParagraph"/>
              <w:numPr>
                <w:ilvl w:val="0"/>
                <w:numId w:val="43"/>
              </w:numPr>
              <w:spacing w:after="120"/>
              <w:contextualSpacing w:val="0"/>
              <w:rPr>
                <w:rFonts w:ascii="Arial" w:hAnsi="Arial" w:cs="Arial"/>
                <w:b/>
                <w:bCs/>
                <w:color w:val="000000" w:themeColor="text1"/>
                <w:sz w:val="16"/>
                <w:szCs w:val="16"/>
                <w:lang w:val="en-GB"/>
              </w:rPr>
            </w:pPr>
            <w:r w:rsidRPr="00016C0A">
              <w:rPr>
                <w:rFonts w:ascii="Arial" w:hAnsi="Arial" w:cs="Arial"/>
                <w:b/>
                <w:bCs/>
                <w:color w:val="000000" w:themeColor="text1"/>
                <w:sz w:val="16"/>
                <w:szCs w:val="16"/>
              </w:rPr>
              <w:t>Option B:</w:t>
            </w:r>
          </w:p>
          <w:p w14:paraId="7D41737E" w14:textId="77777777" w:rsidR="00791343" w:rsidRPr="007613C7" w:rsidRDefault="00791343" w:rsidP="009F282A">
            <w:pPr>
              <w:pStyle w:val="ListParagraph"/>
              <w:numPr>
                <w:ilvl w:val="1"/>
                <w:numId w:val="43"/>
              </w:numPr>
              <w:spacing w:after="120"/>
              <w:contextualSpacing w:val="0"/>
              <w:rPr>
                <w:rFonts w:ascii="Arial" w:hAnsi="Arial" w:cs="Arial"/>
                <w:color w:val="000000" w:themeColor="text1"/>
                <w:sz w:val="16"/>
                <w:szCs w:val="16"/>
                <w:lang w:val="en-GB"/>
              </w:rPr>
            </w:pPr>
            <w:r w:rsidRPr="007613C7">
              <w:rPr>
                <w:rFonts w:ascii="Arial" w:hAnsi="Arial" w:cs="Arial"/>
                <w:color w:val="000000" w:themeColor="text1"/>
                <w:sz w:val="16"/>
                <w:szCs w:val="16"/>
              </w:rPr>
              <w:t xml:space="preserve">All UE RF/demodulation requirements defined as function of band, BW, </w:t>
            </w:r>
            <w:proofErr w:type="gramStart"/>
            <w:r w:rsidRPr="007613C7">
              <w:rPr>
                <w:rFonts w:ascii="Arial" w:hAnsi="Arial" w:cs="Arial"/>
                <w:color w:val="000000" w:themeColor="text1"/>
                <w:sz w:val="16"/>
                <w:szCs w:val="16"/>
              </w:rPr>
              <w:t>PC</w:t>
            </w:r>
            <w:proofErr w:type="gramEnd"/>
            <w:r w:rsidRPr="007613C7">
              <w:rPr>
                <w:rFonts w:ascii="Arial" w:hAnsi="Arial" w:cs="Arial"/>
                <w:color w:val="000000" w:themeColor="text1"/>
                <w:sz w:val="16"/>
                <w:szCs w:val="16"/>
              </w:rPr>
              <w:t xml:space="preserve"> or band combo within FR2,</w:t>
            </w:r>
          </w:p>
          <w:p w14:paraId="52F89D70" w14:textId="77777777" w:rsidR="00791343" w:rsidRPr="007613C7" w:rsidRDefault="00791343" w:rsidP="009F282A">
            <w:pPr>
              <w:pStyle w:val="ListParagraph"/>
              <w:numPr>
                <w:ilvl w:val="1"/>
                <w:numId w:val="43"/>
              </w:numPr>
              <w:spacing w:after="120"/>
              <w:contextualSpacing w:val="0"/>
              <w:rPr>
                <w:rFonts w:ascii="Arial" w:hAnsi="Arial" w:cs="Arial"/>
                <w:color w:val="000000" w:themeColor="text1"/>
                <w:sz w:val="16"/>
                <w:szCs w:val="16"/>
                <w:lang w:val="en-GB"/>
              </w:rPr>
            </w:pPr>
            <w:r w:rsidRPr="007613C7">
              <w:rPr>
                <w:rFonts w:ascii="Arial" w:hAnsi="Arial" w:cs="Arial"/>
                <w:color w:val="000000" w:themeColor="text1"/>
                <w:sz w:val="16"/>
                <w:szCs w:val="16"/>
              </w:rPr>
              <w:t>BS requirements can be updated to cater for an extension of FR2 to include 52.6 – 71 GHz,</w:t>
            </w:r>
          </w:p>
          <w:p w14:paraId="26BCA47C" w14:textId="77777777" w:rsidR="00791343" w:rsidRPr="007613C7" w:rsidRDefault="00791343" w:rsidP="009F282A">
            <w:pPr>
              <w:pStyle w:val="ListParagraph"/>
              <w:numPr>
                <w:ilvl w:val="1"/>
                <w:numId w:val="43"/>
              </w:numPr>
              <w:spacing w:after="120"/>
              <w:contextualSpacing w:val="0"/>
              <w:rPr>
                <w:rFonts w:ascii="Arial" w:hAnsi="Arial" w:cs="Arial"/>
                <w:color w:val="000000" w:themeColor="text1"/>
                <w:sz w:val="16"/>
                <w:szCs w:val="16"/>
                <w:lang w:val="en-GB"/>
              </w:rPr>
            </w:pPr>
            <w:r w:rsidRPr="007613C7">
              <w:rPr>
                <w:rFonts w:ascii="Arial" w:hAnsi="Arial" w:cs="Arial"/>
                <w:color w:val="000000" w:themeColor="text1"/>
                <w:sz w:val="16"/>
                <w:szCs w:val="16"/>
              </w:rPr>
              <w:t>All RRM requirements for higher SCS applicable for 52.6 – 71 GHz can be defined as function of SCS within FR2.</w:t>
            </w:r>
          </w:p>
          <w:p w14:paraId="2DFEF7DF" w14:textId="77777777" w:rsidR="00791343" w:rsidRPr="007613C7" w:rsidRDefault="00791343" w:rsidP="009F282A">
            <w:pPr>
              <w:pStyle w:val="ListParagraph"/>
              <w:numPr>
                <w:ilvl w:val="0"/>
                <w:numId w:val="43"/>
              </w:numPr>
              <w:spacing w:after="120"/>
              <w:contextualSpacing w:val="0"/>
              <w:rPr>
                <w:rFonts w:ascii="Arial" w:hAnsi="Arial" w:cs="Arial"/>
                <w:color w:val="000000" w:themeColor="text1"/>
                <w:sz w:val="16"/>
                <w:szCs w:val="16"/>
                <w:lang w:val="en-GB"/>
              </w:rPr>
            </w:pPr>
            <w:r w:rsidRPr="00016C0A">
              <w:rPr>
                <w:rFonts w:ascii="Arial" w:hAnsi="Arial" w:cs="Arial"/>
                <w:b/>
                <w:bCs/>
                <w:color w:val="000000" w:themeColor="text1"/>
                <w:sz w:val="16"/>
                <w:szCs w:val="16"/>
              </w:rPr>
              <w:t xml:space="preserve">Option C: </w:t>
            </w:r>
            <w:r w:rsidRPr="007613C7">
              <w:rPr>
                <w:rFonts w:ascii="Arial" w:hAnsi="Arial" w:cs="Arial"/>
                <w:color w:val="000000" w:themeColor="text1"/>
                <w:sz w:val="16"/>
                <w:szCs w:val="16"/>
              </w:rPr>
              <w:t>in addition to reusing the existing FR2 for 24.25 – 52.6GHz:</w:t>
            </w:r>
          </w:p>
          <w:p w14:paraId="29780326" w14:textId="77777777" w:rsidR="00791343" w:rsidRPr="007613C7" w:rsidRDefault="00791343" w:rsidP="009F282A">
            <w:pPr>
              <w:pStyle w:val="ListParagraph"/>
              <w:numPr>
                <w:ilvl w:val="1"/>
                <w:numId w:val="43"/>
              </w:numPr>
              <w:spacing w:after="120"/>
              <w:contextualSpacing w:val="0"/>
              <w:rPr>
                <w:rFonts w:ascii="Arial" w:hAnsi="Arial" w:cs="Arial"/>
                <w:color w:val="000000" w:themeColor="text1"/>
                <w:sz w:val="16"/>
                <w:szCs w:val="16"/>
                <w:lang w:val="en-GB"/>
              </w:rPr>
            </w:pPr>
            <w:r w:rsidRPr="007613C7">
              <w:rPr>
                <w:rFonts w:ascii="Arial" w:hAnsi="Arial" w:cs="Arial"/>
                <w:color w:val="000000" w:themeColor="text1"/>
                <w:sz w:val="16"/>
                <w:szCs w:val="16"/>
              </w:rPr>
              <w:t>Introduce FR2-2 (or FR2x) for 52.6 – 71 GHz,</w:t>
            </w:r>
          </w:p>
          <w:p w14:paraId="7C1D9A2C" w14:textId="77777777" w:rsidR="00791343" w:rsidRPr="007613C7" w:rsidRDefault="00791343" w:rsidP="009F282A">
            <w:pPr>
              <w:pStyle w:val="ListParagraph"/>
              <w:numPr>
                <w:ilvl w:val="1"/>
                <w:numId w:val="43"/>
              </w:numPr>
              <w:spacing w:after="120"/>
              <w:contextualSpacing w:val="0"/>
              <w:rPr>
                <w:rFonts w:ascii="Arial" w:hAnsi="Arial" w:cs="Arial"/>
                <w:color w:val="000000" w:themeColor="text1"/>
                <w:sz w:val="16"/>
                <w:szCs w:val="16"/>
                <w:lang w:val="en-GB"/>
              </w:rPr>
            </w:pPr>
            <w:r w:rsidRPr="007613C7">
              <w:rPr>
                <w:rFonts w:ascii="Arial" w:hAnsi="Arial" w:cs="Arial"/>
                <w:color w:val="000000" w:themeColor="text1"/>
                <w:sz w:val="16"/>
                <w:szCs w:val="16"/>
              </w:rPr>
              <w:t>Possibly introduce FR2-comb for 24.25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3284"/>
            </w:tblGrid>
            <w:tr w:rsidR="00791343" w:rsidRPr="007613C7" w14:paraId="3F24C9C8" w14:textId="77777777" w:rsidTr="009F282A">
              <w:trPr>
                <w:jc w:val="center"/>
              </w:trPr>
              <w:tc>
                <w:tcPr>
                  <w:tcW w:w="0" w:type="auto"/>
                  <w:shd w:val="clear" w:color="auto" w:fill="auto"/>
                </w:tcPr>
                <w:p w14:paraId="16B0943B" w14:textId="77777777" w:rsidR="00791343" w:rsidRPr="007613C7" w:rsidRDefault="00791343" w:rsidP="009F282A">
                  <w:pPr>
                    <w:pStyle w:val="TAH"/>
                    <w:rPr>
                      <w:sz w:val="16"/>
                      <w:szCs w:val="16"/>
                    </w:rPr>
                  </w:pPr>
                </w:p>
              </w:tc>
              <w:tc>
                <w:tcPr>
                  <w:tcW w:w="0" w:type="auto"/>
                  <w:shd w:val="clear" w:color="auto" w:fill="auto"/>
                </w:tcPr>
                <w:p w14:paraId="0F3353DC" w14:textId="77777777" w:rsidR="00791343" w:rsidRPr="007613C7" w:rsidRDefault="00791343" w:rsidP="009F282A">
                  <w:pPr>
                    <w:pStyle w:val="TAH"/>
                    <w:rPr>
                      <w:sz w:val="16"/>
                      <w:szCs w:val="16"/>
                    </w:rPr>
                  </w:pPr>
                  <w:r w:rsidRPr="007613C7">
                    <w:rPr>
                      <w:sz w:val="16"/>
                      <w:szCs w:val="16"/>
                    </w:rPr>
                    <w:t>Option C</w:t>
                  </w:r>
                </w:p>
              </w:tc>
            </w:tr>
            <w:tr w:rsidR="00791343" w:rsidRPr="007613C7" w14:paraId="0D0F0047" w14:textId="77777777" w:rsidTr="009F282A">
              <w:trPr>
                <w:jc w:val="center"/>
              </w:trPr>
              <w:tc>
                <w:tcPr>
                  <w:tcW w:w="0" w:type="auto"/>
                  <w:shd w:val="clear" w:color="auto" w:fill="auto"/>
                </w:tcPr>
                <w:p w14:paraId="015DD39A" w14:textId="77777777" w:rsidR="00791343" w:rsidRPr="007613C7" w:rsidRDefault="00791343" w:rsidP="009F282A">
                  <w:pPr>
                    <w:pStyle w:val="TAH"/>
                    <w:rPr>
                      <w:sz w:val="16"/>
                      <w:szCs w:val="16"/>
                    </w:rPr>
                  </w:pPr>
                  <w:r w:rsidRPr="007613C7">
                    <w:rPr>
                      <w:sz w:val="16"/>
                      <w:szCs w:val="16"/>
                    </w:rPr>
                    <w:t>Frequency range designation</w:t>
                  </w:r>
                </w:p>
              </w:tc>
              <w:tc>
                <w:tcPr>
                  <w:tcW w:w="0" w:type="auto"/>
                  <w:shd w:val="clear" w:color="auto" w:fill="auto"/>
                </w:tcPr>
                <w:p w14:paraId="078B7B8A" w14:textId="77777777" w:rsidR="00791343" w:rsidRPr="007613C7" w:rsidRDefault="00791343" w:rsidP="009F282A">
                  <w:pPr>
                    <w:pStyle w:val="TAH"/>
                    <w:rPr>
                      <w:sz w:val="16"/>
                      <w:szCs w:val="16"/>
                    </w:rPr>
                  </w:pPr>
                  <w:r w:rsidRPr="007613C7">
                    <w:rPr>
                      <w:sz w:val="16"/>
                      <w:szCs w:val="16"/>
                    </w:rPr>
                    <w:t xml:space="preserve">Corresponding frequency range </w:t>
                  </w:r>
                </w:p>
              </w:tc>
            </w:tr>
            <w:tr w:rsidR="00791343" w:rsidRPr="007613C7" w14:paraId="2D42A0AA" w14:textId="77777777" w:rsidTr="009F282A">
              <w:trPr>
                <w:jc w:val="center"/>
              </w:trPr>
              <w:tc>
                <w:tcPr>
                  <w:tcW w:w="0" w:type="auto"/>
                  <w:shd w:val="clear" w:color="auto" w:fill="auto"/>
                </w:tcPr>
                <w:p w14:paraId="138A6A0B" w14:textId="77777777" w:rsidR="00791343" w:rsidRPr="007613C7" w:rsidRDefault="00791343" w:rsidP="009F282A">
                  <w:pPr>
                    <w:pStyle w:val="TAC"/>
                    <w:rPr>
                      <w:sz w:val="16"/>
                      <w:szCs w:val="16"/>
                    </w:rPr>
                  </w:pPr>
                  <w:r w:rsidRPr="007613C7">
                    <w:rPr>
                      <w:sz w:val="16"/>
                      <w:szCs w:val="16"/>
                    </w:rPr>
                    <w:t>FR1</w:t>
                  </w:r>
                </w:p>
              </w:tc>
              <w:tc>
                <w:tcPr>
                  <w:tcW w:w="0" w:type="auto"/>
                  <w:shd w:val="clear" w:color="auto" w:fill="auto"/>
                </w:tcPr>
                <w:p w14:paraId="4012D358" w14:textId="77777777" w:rsidR="00791343" w:rsidRPr="007613C7" w:rsidRDefault="00791343" w:rsidP="009F282A">
                  <w:pPr>
                    <w:pStyle w:val="TAC"/>
                    <w:rPr>
                      <w:sz w:val="16"/>
                      <w:szCs w:val="16"/>
                    </w:rPr>
                  </w:pPr>
                  <w:r w:rsidRPr="007613C7">
                    <w:rPr>
                      <w:sz w:val="16"/>
                      <w:szCs w:val="16"/>
                    </w:rPr>
                    <w:t>4</w:t>
                  </w:r>
                  <w:r w:rsidRPr="007613C7">
                    <w:rPr>
                      <w:sz w:val="16"/>
                      <w:szCs w:val="16"/>
                      <w:lang w:eastAsia="zh-CN"/>
                    </w:rPr>
                    <w:t>1</w:t>
                  </w:r>
                  <w:r w:rsidRPr="007613C7">
                    <w:rPr>
                      <w:sz w:val="16"/>
                      <w:szCs w:val="16"/>
                    </w:rPr>
                    <w:t xml:space="preserve">0 MHz – </w:t>
                  </w:r>
                  <w:r w:rsidRPr="007613C7">
                    <w:rPr>
                      <w:sz w:val="16"/>
                      <w:szCs w:val="16"/>
                      <w:lang w:eastAsia="zh-CN"/>
                    </w:rPr>
                    <w:t>7125</w:t>
                  </w:r>
                  <w:r w:rsidRPr="007613C7">
                    <w:rPr>
                      <w:sz w:val="16"/>
                      <w:szCs w:val="16"/>
                    </w:rPr>
                    <w:t xml:space="preserve"> MHz</w:t>
                  </w:r>
                </w:p>
              </w:tc>
            </w:tr>
            <w:tr w:rsidR="00791343" w:rsidRPr="007613C7" w14:paraId="0358AF15" w14:textId="77777777" w:rsidTr="009F282A">
              <w:trPr>
                <w:jc w:val="center"/>
              </w:trPr>
              <w:tc>
                <w:tcPr>
                  <w:tcW w:w="0" w:type="auto"/>
                  <w:vMerge w:val="restart"/>
                  <w:shd w:val="clear" w:color="auto" w:fill="auto"/>
                  <w:vAlign w:val="center"/>
                </w:tcPr>
                <w:p w14:paraId="701A52B3" w14:textId="77777777" w:rsidR="00791343" w:rsidRPr="007613C7" w:rsidRDefault="00791343" w:rsidP="009F282A">
                  <w:pPr>
                    <w:pStyle w:val="TAC"/>
                    <w:rPr>
                      <w:sz w:val="16"/>
                      <w:szCs w:val="16"/>
                    </w:rPr>
                  </w:pPr>
                  <w:r w:rsidRPr="007613C7">
                    <w:rPr>
                      <w:sz w:val="16"/>
                      <w:szCs w:val="16"/>
                    </w:rPr>
                    <w:t>“FR2-comb”, or no common term</w:t>
                  </w:r>
                </w:p>
              </w:tc>
              <w:tc>
                <w:tcPr>
                  <w:tcW w:w="0" w:type="auto"/>
                  <w:shd w:val="clear" w:color="auto" w:fill="auto"/>
                  <w:vAlign w:val="center"/>
                </w:tcPr>
                <w:p w14:paraId="3CE39F07" w14:textId="77777777" w:rsidR="00791343" w:rsidRPr="007613C7" w:rsidRDefault="00791343" w:rsidP="009F282A">
                  <w:pPr>
                    <w:pStyle w:val="TAC"/>
                    <w:rPr>
                      <w:sz w:val="16"/>
                      <w:szCs w:val="16"/>
                    </w:rPr>
                  </w:pPr>
                  <w:r w:rsidRPr="007613C7">
                    <w:rPr>
                      <w:sz w:val="16"/>
                      <w:szCs w:val="16"/>
                    </w:rPr>
                    <w:t>FR2: 24250 MHz – 52600 MHz</w:t>
                  </w:r>
                </w:p>
              </w:tc>
            </w:tr>
            <w:tr w:rsidR="00791343" w:rsidRPr="007613C7" w14:paraId="59AAEA00" w14:textId="77777777" w:rsidTr="009F282A">
              <w:trPr>
                <w:trHeight w:val="309"/>
                <w:jc w:val="center"/>
              </w:trPr>
              <w:tc>
                <w:tcPr>
                  <w:tcW w:w="0" w:type="auto"/>
                  <w:vMerge/>
                  <w:shd w:val="clear" w:color="auto" w:fill="auto"/>
                </w:tcPr>
                <w:p w14:paraId="7C415C71" w14:textId="77777777" w:rsidR="00791343" w:rsidRPr="007613C7" w:rsidRDefault="00791343" w:rsidP="009F282A">
                  <w:pPr>
                    <w:pStyle w:val="TAC"/>
                    <w:rPr>
                      <w:sz w:val="16"/>
                      <w:szCs w:val="16"/>
                    </w:rPr>
                  </w:pPr>
                </w:p>
              </w:tc>
              <w:tc>
                <w:tcPr>
                  <w:tcW w:w="0" w:type="auto"/>
                  <w:shd w:val="clear" w:color="auto" w:fill="auto"/>
                  <w:vAlign w:val="center"/>
                </w:tcPr>
                <w:p w14:paraId="72845482" w14:textId="77777777" w:rsidR="00791343" w:rsidRPr="007613C7" w:rsidRDefault="00791343" w:rsidP="009F282A">
                  <w:pPr>
                    <w:pStyle w:val="TAC"/>
                    <w:rPr>
                      <w:sz w:val="16"/>
                      <w:szCs w:val="16"/>
                    </w:rPr>
                  </w:pPr>
                  <w:r w:rsidRPr="007613C7">
                    <w:rPr>
                      <w:sz w:val="16"/>
                      <w:szCs w:val="16"/>
                    </w:rPr>
                    <w:t>FR2-2 (or FR2x): 52600 MHz – 71000 MHz</w:t>
                  </w:r>
                </w:p>
              </w:tc>
            </w:tr>
          </w:tbl>
          <w:p w14:paraId="0CDFD5B3" w14:textId="77777777" w:rsidR="00791343" w:rsidRPr="007613C7" w:rsidRDefault="00791343" w:rsidP="009F282A">
            <w:pPr>
              <w:spacing w:after="120"/>
              <w:ind w:left="720"/>
              <w:rPr>
                <w:rFonts w:ascii="Arial" w:hAnsi="Arial" w:cs="Arial"/>
                <w:color w:val="000000"/>
                <w:sz w:val="16"/>
                <w:szCs w:val="16"/>
              </w:rPr>
            </w:pPr>
          </w:p>
        </w:tc>
      </w:tr>
    </w:tbl>
    <w:p w14:paraId="3AB699C1" w14:textId="0A35448D" w:rsidR="00791343" w:rsidRPr="00791343" w:rsidRDefault="00791343" w:rsidP="00791343">
      <w:pPr>
        <w:rPr>
          <w:highlight w:val="yellow"/>
          <w:lang w:val="en-GB"/>
        </w:rPr>
      </w:pPr>
    </w:p>
    <w:p w14:paraId="389C70A1" w14:textId="5B22695A" w:rsidR="008B25FE" w:rsidRPr="00C47FED" w:rsidRDefault="008B25FE">
      <w:pPr>
        <w:pStyle w:val="Style0"/>
        <w:rPr>
          <w:b/>
          <w:bCs/>
          <w:i/>
          <w:iCs/>
          <w:kern w:val="0"/>
          <w:sz w:val="20"/>
          <w:szCs w:val="20"/>
        </w:rPr>
      </w:pPr>
      <w:r w:rsidRPr="00C47FED">
        <w:rPr>
          <w:rFonts w:hint="eastAsia"/>
          <w:b/>
          <w:bCs/>
          <w:i/>
          <w:iCs/>
          <w:kern w:val="0"/>
          <w:sz w:val="20"/>
          <w:szCs w:val="20"/>
        </w:rPr>
        <w:t xml:space="preserve">Observation </w:t>
      </w:r>
      <w:r w:rsidRPr="00C47FED">
        <w:rPr>
          <w:b/>
          <w:bCs/>
          <w:i/>
          <w:iCs/>
          <w:kern w:val="0"/>
          <w:sz w:val="20"/>
          <w:szCs w:val="20"/>
        </w:rPr>
        <w:t>#</w:t>
      </w:r>
      <w:r w:rsidR="00BA1973" w:rsidRPr="00C47FED">
        <w:rPr>
          <w:b/>
          <w:bCs/>
          <w:i/>
          <w:iCs/>
          <w:kern w:val="0"/>
          <w:sz w:val="20"/>
          <w:szCs w:val="20"/>
        </w:rPr>
        <w:t>3</w:t>
      </w:r>
      <w:r w:rsidRPr="00C47FED">
        <w:rPr>
          <w:rFonts w:hint="eastAsia"/>
          <w:b/>
          <w:bCs/>
          <w:i/>
          <w:iCs/>
          <w:kern w:val="0"/>
          <w:sz w:val="20"/>
          <w:szCs w:val="20"/>
        </w:rPr>
        <w:t xml:space="preserve">: </w:t>
      </w:r>
      <w:r w:rsidR="00891BDF" w:rsidRPr="00891BDF">
        <w:rPr>
          <w:b/>
          <w:bCs/>
          <w:i/>
          <w:iCs/>
          <w:kern w:val="0"/>
          <w:sz w:val="20"/>
          <w:szCs w:val="20"/>
        </w:rPr>
        <w:t>RAN4 agreed not to introduce FR3 and consequently not to introduce new spec</w:t>
      </w:r>
      <w:r w:rsidR="00891BDF">
        <w:rPr>
          <w:b/>
          <w:bCs/>
          <w:i/>
          <w:iCs/>
          <w:kern w:val="0"/>
          <w:sz w:val="20"/>
          <w:szCs w:val="20"/>
        </w:rPr>
        <w:t xml:space="preserve">ifications </w:t>
      </w:r>
      <w:r w:rsidRPr="00C47FED">
        <w:rPr>
          <w:b/>
          <w:bCs/>
          <w:i/>
          <w:iCs/>
          <w:kern w:val="0"/>
          <w:sz w:val="20"/>
          <w:szCs w:val="20"/>
        </w:rPr>
        <w:t>for 60 GHz (i.e., include 60 GHz in the existing UE and BS specs).</w:t>
      </w:r>
      <w:r w:rsidR="00891BDF">
        <w:rPr>
          <w:b/>
          <w:bCs/>
          <w:i/>
          <w:iCs/>
          <w:kern w:val="0"/>
          <w:sz w:val="20"/>
          <w:szCs w:val="20"/>
        </w:rPr>
        <w:t xml:space="preserve"> </w:t>
      </w:r>
      <w:r w:rsidRPr="00C47FED">
        <w:rPr>
          <w:b/>
          <w:bCs/>
          <w:i/>
          <w:iCs/>
          <w:kern w:val="0"/>
          <w:sz w:val="20"/>
          <w:szCs w:val="20"/>
        </w:rPr>
        <w:t xml:space="preserve">RAN4 </w:t>
      </w:r>
      <w:r w:rsidR="00891BDF">
        <w:rPr>
          <w:b/>
          <w:bCs/>
          <w:i/>
          <w:iCs/>
          <w:kern w:val="0"/>
          <w:sz w:val="20"/>
          <w:szCs w:val="20"/>
        </w:rPr>
        <w:t xml:space="preserve">identified several additional solutions </w:t>
      </w:r>
      <w:r w:rsidR="00A40BD2" w:rsidRPr="00C47FED">
        <w:rPr>
          <w:b/>
          <w:bCs/>
          <w:i/>
          <w:iCs/>
          <w:kern w:val="0"/>
          <w:sz w:val="20"/>
          <w:szCs w:val="20"/>
        </w:rPr>
        <w:t xml:space="preserve">on the </w:t>
      </w:r>
      <w:r w:rsidR="00B12ACF">
        <w:rPr>
          <w:b/>
          <w:bCs/>
          <w:i/>
          <w:iCs/>
          <w:kern w:val="0"/>
          <w:sz w:val="20"/>
          <w:szCs w:val="20"/>
        </w:rPr>
        <w:t xml:space="preserve">52.6-71GHz </w:t>
      </w:r>
      <w:r w:rsidR="00A40BD2" w:rsidRPr="00C47FED">
        <w:rPr>
          <w:b/>
          <w:bCs/>
          <w:i/>
          <w:iCs/>
          <w:kern w:val="0"/>
          <w:sz w:val="20"/>
          <w:szCs w:val="20"/>
        </w:rPr>
        <w:t>FR designation method</w:t>
      </w:r>
      <w:r w:rsidR="00891BDF">
        <w:rPr>
          <w:b/>
          <w:bCs/>
          <w:i/>
          <w:iCs/>
          <w:kern w:val="0"/>
          <w:sz w:val="20"/>
          <w:szCs w:val="20"/>
        </w:rPr>
        <w:t xml:space="preserve"> and provided respective recommendations to RANP</w:t>
      </w:r>
      <w:r w:rsidR="00A40BD2" w:rsidRPr="00C47FED">
        <w:rPr>
          <w:b/>
          <w:bCs/>
          <w:i/>
          <w:iCs/>
          <w:kern w:val="0"/>
          <w:sz w:val="20"/>
          <w:szCs w:val="20"/>
        </w:rPr>
        <w:t>.</w:t>
      </w:r>
    </w:p>
    <w:p w14:paraId="08BF93F9" w14:textId="325056FD" w:rsidR="008B25FE" w:rsidRDefault="008B25FE" w:rsidP="008B25FE">
      <w:pPr>
        <w:pStyle w:val="Style0"/>
        <w:rPr>
          <w:b/>
          <w:bCs/>
          <w:kern w:val="0"/>
          <w:sz w:val="20"/>
          <w:szCs w:val="20"/>
          <w:highlight w:val="yellow"/>
        </w:rPr>
      </w:pPr>
    </w:p>
    <w:p w14:paraId="4F25E5E0" w14:textId="2A5BD8CB" w:rsidR="00CE0DE0" w:rsidRPr="00C47FED" w:rsidRDefault="00CE0DE0" w:rsidP="008B25FE">
      <w:pPr>
        <w:pStyle w:val="Style0"/>
        <w:rPr>
          <w:kern w:val="0"/>
          <w:sz w:val="20"/>
          <w:szCs w:val="20"/>
        </w:rPr>
      </w:pPr>
      <w:r w:rsidRPr="00BA1973">
        <w:rPr>
          <w:kern w:val="0"/>
          <w:sz w:val="20"/>
          <w:szCs w:val="20"/>
        </w:rPr>
        <w:t>Given that RAN1/2 conclusions do not provide specific option</w:t>
      </w:r>
      <w:r w:rsidR="00BA1973" w:rsidRPr="00BA1973">
        <w:rPr>
          <w:kern w:val="0"/>
          <w:sz w:val="20"/>
          <w:szCs w:val="20"/>
        </w:rPr>
        <w:t xml:space="preserve">s to denote the </w:t>
      </w:r>
      <w:r w:rsidR="00B12ACF" w:rsidRPr="00A40BD2">
        <w:rPr>
          <w:lang w:val="en-GB"/>
        </w:rPr>
        <w:t xml:space="preserve">the </w:t>
      </w:r>
      <w:r w:rsidR="00B12ACF">
        <w:rPr>
          <w:lang w:val="en-GB"/>
        </w:rPr>
        <w:t>52.6 – 71GHz range</w:t>
      </w:r>
      <w:r w:rsidR="00B12ACF" w:rsidRPr="00A40BD2">
        <w:rPr>
          <w:lang w:val="en-GB"/>
        </w:rPr>
        <w:t xml:space="preserve"> </w:t>
      </w:r>
      <w:r w:rsidR="00BA1973" w:rsidRPr="00BA1973">
        <w:rPr>
          <w:kern w:val="0"/>
          <w:sz w:val="20"/>
          <w:szCs w:val="20"/>
        </w:rPr>
        <w:t xml:space="preserve">range, it is recommended to </w:t>
      </w:r>
      <w:r w:rsidR="00BA1973" w:rsidRPr="00C47FED">
        <w:rPr>
          <w:kern w:val="0"/>
          <w:sz w:val="20"/>
          <w:szCs w:val="20"/>
        </w:rPr>
        <w:t xml:space="preserve">further </w:t>
      </w:r>
      <w:proofErr w:type="spellStart"/>
      <w:r w:rsidR="00BA1973" w:rsidRPr="00C47FED">
        <w:rPr>
          <w:kern w:val="0"/>
          <w:sz w:val="20"/>
          <w:szCs w:val="20"/>
        </w:rPr>
        <w:t>downselect</w:t>
      </w:r>
      <w:proofErr w:type="spellEnd"/>
      <w:r w:rsidR="00BA1973" w:rsidRPr="00C47FED">
        <w:rPr>
          <w:kern w:val="0"/>
          <w:sz w:val="20"/>
          <w:szCs w:val="20"/>
        </w:rPr>
        <w:t xml:space="preserve"> among the options provided by RAN4.</w:t>
      </w:r>
    </w:p>
    <w:p w14:paraId="1ABC02F2" w14:textId="77777777" w:rsidR="00CE4010" w:rsidRPr="00016C0A" w:rsidRDefault="00CE4010" w:rsidP="00016C0A">
      <w:pPr>
        <w:rPr>
          <w:b/>
          <w:bCs/>
          <w:lang w:val="en-GB"/>
        </w:rPr>
      </w:pPr>
      <w:r w:rsidRPr="00016C0A">
        <w:rPr>
          <w:b/>
          <w:bCs/>
          <w:lang w:val="en-GB"/>
        </w:rPr>
        <w:t xml:space="preserve">Proposal #1: RAN#92e </w:t>
      </w:r>
      <w:proofErr w:type="spellStart"/>
      <w:r w:rsidRPr="00016C0A">
        <w:rPr>
          <w:b/>
          <w:bCs/>
          <w:lang w:val="en-GB"/>
        </w:rPr>
        <w:t>downselects</w:t>
      </w:r>
      <w:proofErr w:type="spellEnd"/>
      <w:r w:rsidRPr="00016C0A">
        <w:rPr>
          <w:b/>
          <w:bCs/>
          <w:lang w:val="en-GB"/>
        </w:rPr>
        <w:t xml:space="preserve"> one of the options provided in RAN4 LS RP-210965.</w:t>
      </w:r>
    </w:p>
    <w:p w14:paraId="73A3DAD4" w14:textId="77777777" w:rsidR="007064C8" w:rsidRPr="00016C0A" w:rsidRDefault="007064C8" w:rsidP="007064C8">
      <w:pPr>
        <w:pStyle w:val="ListParagraph"/>
        <w:numPr>
          <w:ilvl w:val="0"/>
          <w:numId w:val="43"/>
        </w:numPr>
        <w:spacing w:after="120"/>
        <w:contextualSpacing w:val="0"/>
        <w:rPr>
          <w:b/>
          <w:bCs/>
          <w:color w:val="000000" w:themeColor="text1"/>
          <w:lang w:val="en-GB"/>
        </w:rPr>
      </w:pPr>
      <w:r w:rsidRPr="00016C0A">
        <w:rPr>
          <w:b/>
          <w:bCs/>
          <w:color w:val="000000" w:themeColor="text1"/>
        </w:rPr>
        <w:t xml:space="preserve">Option A: </w:t>
      </w:r>
    </w:p>
    <w:p w14:paraId="700EDE0A" w14:textId="77777777" w:rsidR="007064C8" w:rsidRPr="00C47FED" w:rsidRDefault="007064C8" w:rsidP="007064C8">
      <w:pPr>
        <w:pStyle w:val="ListParagraph"/>
        <w:numPr>
          <w:ilvl w:val="1"/>
          <w:numId w:val="43"/>
        </w:numPr>
        <w:spacing w:after="120"/>
        <w:contextualSpacing w:val="0"/>
        <w:rPr>
          <w:color w:val="000000" w:themeColor="text1"/>
          <w:lang w:val="en-GB"/>
        </w:rPr>
      </w:pPr>
      <w:r w:rsidRPr="00C47FED">
        <w:rPr>
          <w:color w:val="000000" w:themeColor="text1"/>
        </w:rPr>
        <w:t>Introduce FR2-1 (or FR2.1) for 24.25 – 52.6 GHz, and FR2-2 (or FR2.2) for 52.6 – 71 GHz,</w:t>
      </w:r>
    </w:p>
    <w:p w14:paraId="05691C8C" w14:textId="77777777" w:rsidR="007064C8" w:rsidRPr="00C47FED" w:rsidRDefault="007064C8" w:rsidP="007064C8">
      <w:pPr>
        <w:pStyle w:val="ListParagraph"/>
        <w:numPr>
          <w:ilvl w:val="1"/>
          <w:numId w:val="43"/>
        </w:numPr>
        <w:spacing w:after="120"/>
        <w:contextualSpacing w:val="0"/>
        <w:rPr>
          <w:color w:val="000000" w:themeColor="text1"/>
          <w:lang w:val="en-GB"/>
        </w:rPr>
      </w:pPr>
      <w:r w:rsidRPr="00C47FED">
        <w:rPr>
          <w:color w:val="000000" w:themeColor="text1"/>
          <w:lang w:val="en-GB"/>
        </w:rPr>
        <w:t>The above two ranges to be introduced under the FR2 common range.</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4625"/>
      </w:tblGrid>
      <w:tr w:rsidR="007064C8" w:rsidRPr="00C47FED" w14:paraId="237BB988" w14:textId="77777777" w:rsidTr="009F282A">
        <w:trPr>
          <w:trHeight w:val="189"/>
          <w:jc w:val="center"/>
        </w:trPr>
        <w:tc>
          <w:tcPr>
            <w:tcW w:w="0" w:type="auto"/>
            <w:shd w:val="clear" w:color="auto" w:fill="auto"/>
          </w:tcPr>
          <w:p w14:paraId="2C78E487" w14:textId="77777777" w:rsidR="007064C8" w:rsidRPr="00C47FED" w:rsidRDefault="007064C8" w:rsidP="009F282A">
            <w:pPr>
              <w:pStyle w:val="TAH"/>
              <w:rPr>
                <w:rFonts w:ascii="Times New Roman" w:hAnsi="Times New Roman"/>
                <w:sz w:val="20"/>
              </w:rPr>
            </w:pPr>
          </w:p>
        </w:tc>
        <w:tc>
          <w:tcPr>
            <w:tcW w:w="0" w:type="auto"/>
            <w:shd w:val="clear" w:color="auto" w:fill="auto"/>
          </w:tcPr>
          <w:p w14:paraId="34E3D554" w14:textId="77777777" w:rsidR="007064C8" w:rsidRPr="00C47FED" w:rsidRDefault="007064C8" w:rsidP="009F282A">
            <w:pPr>
              <w:pStyle w:val="TAH"/>
              <w:rPr>
                <w:rFonts w:ascii="Times New Roman" w:hAnsi="Times New Roman"/>
                <w:sz w:val="20"/>
              </w:rPr>
            </w:pPr>
            <w:r w:rsidRPr="00C47FED">
              <w:rPr>
                <w:rFonts w:ascii="Times New Roman" w:hAnsi="Times New Roman"/>
                <w:sz w:val="20"/>
              </w:rPr>
              <w:t>Option A</w:t>
            </w:r>
          </w:p>
        </w:tc>
      </w:tr>
      <w:tr w:rsidR="007064C8" w:rsidRPr="00C47FED" w14:paraId="7C5CC9E5" w14:textId="77777777" w:rsidTr="009F282A">
        <w:trPr>
          <w:trHeight w:val="203"/>
          <w:jc w:val="center"/>
        </w:trPr>
        <w:tc>
          <w:tcPr>
            <w:tcW w:w="0" w:type="auto"/>
            <w:shd w:val="clear" w:color="auto" w:fill="auto"/>
          </w:tcPr>
          <w:p w14:paraId="5C894ADB" w14:textId="77777777" w:rsidR="007064C8" w:rsidRPr="00C47FED" w:rsidRDefault="007064C8" w:rsidP="009F282A">
            <w:pPr>
              <w:pStyle w:val="TAH"/>
              <w:rPr>
                <w:rFonts w:ascii="Times New Roman" w:hAnsi="Times New Roman"/>
                <w:sz w:val="20"/>
              </w:rPr>
            </w:pPr>
            <w:r w:rsidRPr="00C47FED">
              <w:rPr>
                <w:rFonts w:ascii="Times New Roman" w:hAnsi="Times New Roman"/>
                <w:sz w:val="20"/>
              </w:rPr>
              <w:t>Frequency range designation</w:t>
            </w:r>
          </w:p>
        </w:tc>
        <w:tc>
          <w:tcPr>
            <w:tcW w:w="0" w:type="auto"/>
            <w:shd w:val="clear" w:color="auto" w:fill="auto"/>
          </w:tcPr>
          <w:p w14:paraId="1A099318" w14:textId="77777777" w:rsidR="007064C8" w:rsidRPr="00C47FED" w:rsidRDefault="007064C8" w:rsidP="009F282A">
            <w:pPr>
              <w:pStyle w:val="TAH"/>
              <w:rPr>
                <w:rFonts w:ascii="Times New Roman" w:hAnsi="Times New Roman"/>
                <w:sz w:val="20"/>
              </w:rPr>
            </w:pPr>
            <w:r w:rsidRPr="00C47FED">
              <w:rPr>
                <w:rFonts w:ascii="Times New Roman" w:hAnsi="Times New Roman"/>
                <w:sz w:val="20"/>
              </w:rPr>
              <w:t xml:space="preserve">Corresponding frequency range </w:t>
            </w:r>
          </w:p>
        </w:tc>
      </w:tr>
      <w:tr w:rsidR="007064C8" w:rsidRPr="00C47FED" w14:paraId="47A36E4C" w14:textId="77777777" w:rsidTr="009F282A">
        <w:trPr>
          <w:trHeight w:val="203"/>
          <w:jc w:val="center"/>
        </w:trPr>
        <w:tc>
          <w:tcPr>
            <w:tcW w:w="0" w:type="auto"/>
            <w:vMerge w:val="restart"/>
            <w:shd w:val="clear" w:color="auto" w:fill="auto"/>
            <w:vAlign w:val="center"/>
          </w:tcPr>
          <w:p w14:paraId="6A010B36" w14:textId="77777777" w:rsidR="007064C8" w:rsidRPr="00C47FED" w:rsidRDefault="007064C8" w:rsidP="009F282A">
            <w:pPr>
              <w:pStyle w:val="TAC"/>
              <w:rPr>
                <w:rFonts w:ascii="Times New Roman" w:hAnsi="Times New Roman"/>
                <w:sz w:val="20"/>
              </w:rPr>
            </w:pPr>
            <w:r w:rsidRPr="00C47FED">
              <w:rPr>
                <w:rFonts w:ascii="Times New Roman" w:hAnsi="Times New Roman"/>
                <w:sz w:val="20"/>
              </w:rPr>
              <w:t>FR2</w:t>
            </w:r>
          </w:p>
        </w:tc>
        <w:tc>
          <w:tcPr>
            <w:tcW w:w="0" w:type="auto"/>
            <w:shd w:val="clear" w:color="auto" w:fill="auto"/>
            <w:vAlign w:val="center"/>
          </w:tcPr>
          <w:p w14:paraId="45181326" w14:textId="77777777" w:rsidR="007064C8" w:rsidRPr="00C47FED" w:rsidRDefault="007064C8" w:rsidP="009F282A">
            <w:pPr>
              <w:pStyle w:val="TAC"/>
              <w:rPr>
                <w:rFonts w:ascii="Times New Roman" w:hAnsi="Times New Roman"/>
                <w:sz w:val="20"/>
              </w:rPr>
            </w:pPr>
            <w:r w:rsidRPr="00C47FED">
              <w:rPr>
                <w:rFonts w:ascii="Times New Roman" w:hAnsi="Times New Roman"/>
                <w:sz w:val="20"/>
              </w:rPr>
              <w:t xml:space="preserve"> FR2-1 (or FR2.1): 24250 MHz – 52600 MHz</w:t>
            </w:r>
          </w:p>
        </w:tc>
      </w:tr>
      <w:tr w:rsidR="007064C8" w:rsidRPr="00C47FED" w14:paraId="68A4350F" w14:textId="77777777" w:rsidTr="009F282A">
        <w:trPr>
          <w:trHeight w:val="335"/>
          <w:jc w:val="center"/>
        </w:trPr>
        <w:tc>
          <w:tcPr>
            <w:tcW w:w="0" w:type="auto"/>
            <w:vMerge/>
            <w:shd w:val="clear" w:color="auto" w:fill="auto"/>
          </w:tcPr>
          <w:p w14:paraId="63CB3D1D" w14:textId="77777777" w:rsidR="007064C8" w:rsidRPr="00C47FED" w:rsidRDefault="007064C8" w:rsidP="009F282A">
            <w:pPr>
              <w:pStyle w:val="TAC"/>
              <w:rPr>
                <w:rFonts w:ascii="Times New Roman" w:hAnsi="Times New Roman"/>
                <w:sz w:val="20"/>
              </w:rPr>
            </w:pPr>
          </w:p>
        </w:tc>
        <w:tc>
          <w:tcPr>
            <w:tcW w:w="0" w:type="auto"/>
            <w:shd w:val="clear" w:color="auto" w:fill="auto"/>
            <w:vAlign w:val="center"/>
          </w:tcPr>
          <w:p w14:paraId="06F463C5" w14:textId="77777777" w:rsidR="007064C8" w:rsidRPr="00C47FED" w:rsidRDefault="007064C8" w:rsidP="009F282A">
            <w:pPr>
              <w:pStyle w:val="TAC"/>
              <w:rPr>
                <w:rFonts w:ascii="Times New Roman" w:hAnsi="Times New Roman"/>
                <w:sz w:val="20"/>
              </w:rPr>
            </w:pPr>
            <w:r w:rsidRPr="00C47FED">
              <w:rPr>
                <w:rFonts w:ascii="Times New Roman" w:hAnsi="Times New Roman"/>
                <w:sz w:val="20"/>
              </w:rPr>
              <w:t>FR2-2 (or FR2.2): 52600 MHz – 71000 MHz</w:t>
            </w:r>
          </w:p>
        </w:tc>
      </w:tr>
      <w:tr w:rsidR="007064C8" w:rsidRPr="00C47FED" w14:paraId="21D91B30" w14:textId="77777777" w:rsidTr="009F282A">
        <w:trPr>
          <w:trHeight w:val="335"/>
          <w:jc w:val="center"/>
        </w:trPr>
        <w:tc>
          <w:tcPr>
            <w:tcW w:w="0" w:type="auto"/>
            <w:gridSpan w:val="2"/>
            <w:shd w:val="clear" w:color="auto" w:fill="auto"/>
          </w:tcPr>
          <w:p w14:paraId="7E947F00" w14:textId="77777777" w:rsidR="007064C8" w:rsidRPr="00C47FED" w:rsidRDefault="007064C8" w:rsidP="009F282A">
            <w:pPr>
              <w:pStyle w:val="TAN"/>
              <w:rPr>
                <w:rFonts w:ascii="Times New Roman" w:hAnsi="Times New Roman"/>
                <w:sz w:val="20"/>
              </w:rPr>
            </w:pPr>
            <w:r w:rsidRPr="00C47FED">
              <w:rPr>
                <w:rFonts w:ascii="Times New Roman" w:hAnsi="Times New Roman"/>
                <w:sz w:val="20"/>
              </w:rPr>
              <w:t>NOTE:</w:t>
            </w:r>
            <w:r w:rsidRPr="00C47FED">
              <w:rPr>
                <w:rFonts w:ascii="Times New Roman" w:hAnsi="Times New Roman"/>
                <w:sz w:val="20"/>
              </w:rPr>
              <w:tab/>
              <w:t>Whenever the FR2 is referred, both FR2.1 and FR2.2 frequency sub-ranges shall be considered, unless otherwise stated.</w:t>
            </w:r>
          </w:p>
        </w:tc>
      </w:tr>
    </w:tbl>
    <w:p w14:paraId="20F4C167" w14:textId="77777777" w:rsidR="007064C8" w:rsidRPr="00C47FED" w:rsidRDefault="007064C8" w:rsidP="007064C8">
      <w:pPr>
        <w:spacing w:after="120"/>
        <w:rPr>
          <w:color w:val="000000" w:themeColor="text1"/>
        </w:rPr>
      </w:pPr>
    </w:p>
    <w:p w14:paraId="68AC5266" w14:textId="77777777" w:rsidR="007064C8" w:rsidRPr="00016C0A" w:rsidRDefault="007064C8" w:rsidP="007064C8">
      <w:pPr>
        <w:pStyle w:val="ListParagraph"/>
        <w:numPr>
          <w:ilvl w:val="0"/>
          <w:numId w:val="43"/>
        </w:numPr>
        <w:spacing w:after="120"/>
        <w:contextualSpacing w:val="0"/>
        <w:rPr>
          <w:b/>
          <w:bCs/>
          <w:color w:val="000000" w:themeColor="text1"/>
          <w:lang w:val="en-GB"/>
        </w:rPr>
      </w:pPr>
      <w:r w:rsidRPr="00016C0A">
        <w:rPr>
          <w:b/>
          <w:bCs/>
          <w:color w:val="000000" w:themeColor="text1"/>
        </w:rPr>
        <w:t>Option B:</w:t>
      </w:r>
    </w:p>
    <w:p w14:paraId="35E205EC" w14:textId="77777777" w:rsidR="007064C8" w:rsidRPr="00C47FED" w:rsidRDefault="007064C8" w:rsidP="007064C8">
      <w:pPr>
        <w:pStyle w:val="ListParagraph"/>
        <w:numPr>
          <w:ilvl w:val="1"/>
          <w:numId w:val="43"/>
        </w:numPr>
        <w:spacing w:after="120"/>
        <w:contextualSpacing w:val="0"/>
        <w:rPr>
          <w:color w:val="000000" w:themeColor="text1"/>
          <w:lang w:val="en-GB"/>
        </w:rPr>
      </w:pPr>
      <w:r w:rsidRPr="00C47FED">
        <w:rPr>
          <w:color w:val="000000" w:themeColor="text1"/>
        </w:rPr>
        <w:t xml:space="preserve">All UE RF/demodulation requirements defined as function of band, BW, </w:t>
      </w:r>
      <w:proofErr w:type="gramStart"/>
      <w:r w:rsidRPr="00C47FED">
        <w:rPr>
          <w:color w:val="000000" w:themeColor="text1"/>
        </w:rPr>
        <w:t>PC</w:t>
      </w:r>
      <w:proofErr w:type="gramEnd"/>
      <w:r w:rsidRPr="00C47FED">
        <w:rPr>
          <w:color w:val="000000" w:themeColor="text1"/>
        </w:rPr>
        <w:t xml:space="preserve"> or band combo within FR2,</w:t>
      </w:r>
    </w:p>
    <w:p w14:paraId="3B09F3AB" w14:textId="77777777" w:rsidR="007064C8" w:rsidRPr="00C47FED" w:rsidRDefault="007064C8" w:rsidP="007064C8">
      <w:pPr>
        <w:pStyle w:val="ListParagraph"/>
        <w:numPr>
          <w:ilvl w:val="1"/>
          <w:numId w:val="43"/>
        </w:numPr>
        <w:spacing w:after="120"/>
        <w:contextualSpacing w:val="0"/>
        <w:rPr>
          <w:color w:val="000000" w:themeColor="text1"/>
          <w:lang w:val="en-GB"/>
        </w:rPr>
      </w:pPr>
      <w:r w:rsidRPr="00C47FED">
        <w:rPr>
          <w:color w:val="000000" w:themeColor="text1"/>
        </w:rPr>
        <w:t>BS requirements can be updated to cater for an extension of FR2 to include 52.6 – 71 GHz,</w:t>
      </w:r>
    </w:p>
    <w:p w14:paraId="07D5C529" w14:textId="77777777" w:rsidR="007064C8" w:rsidRPr="00C47FED" w:rsidRDefault="007064C8" w:rsidP="007064C8">
      <w:pPr>
        <w:pStyle w:val="ListParagraph"/>
        <w:numPr>
          <w:ilvl w:val="1"/>
          <w:numId w:val="43"/>
        </w:numPr>
        <w:spacing w:after="120"/>
        <w:contextualSpacing w:val="0"/>
        <w:rPr>
          <w:color w:val="000000" w:themeColor="text1"/>
          <w:lang w:val="en-GB"/>
        </w:rPr>
      </w:pPr>
      <w:r w:rsidRPr="00C47FED">
        <w:rPr>
          <w:color w:val="000000" w:themeColor="text1"/>
        </w:rPr>
        <w:t>All RRM requirements for higher SCS applicable for 52.6 – 71 GHz can be defined as function of SCS within FR2.</w:t>
      </w:r>
    </w:p>
    <w:p w14:paraId="2EF967CC" w14:textId="77777777" w:rsidR="007064C8" w:rsidRPr="00016C0A" w:rsidRDefault="007064C8" w:rsidP="007064C8">
      <w:pPr>
        <w:pStyle w:val="ListParagraph"/>
        <w:numPr>
          <w:ilvl w:val="0"/>
          <w:numId w:val="43"/>
        </w:numPr>
        <w:spacing w:after="120"/>
        <w:contextualSpacing w:val="0"/>
        <w:rPr>
          <w:b/>
          <w:bCs/>
          <w:color w:val="000000" w:themeColor="text1"/>
          <w:lang w:val="en-GB"/>
        </w:rPr>
      </w:pPr>
      <w:r w:rsidRPr="00016C0A">
        <w:rPr>
          <w:b/>
          <w:bCs/>
          <w:color w:val="000000" w:themeColor="text1"/>
        </w:rPr>
        <w:t>Option C: in addition to reusing the existing FR2 for 24.25 – 52.6GHz:</w:t>
      </w:r>
    </w:p>
    <w:p w14:paraId="310FD5E7" w14:textId="77777777" w:rsidR="007064C8" w:rsidRPr="00C47FED" w:rsidRDefault="007064C8" w:rsidP="007064C8">
      <w:pPr>
        <w:pStyle w:val="ListParagraph"/>
        <w:numPr>
          <w:ilvl w:val="1"/>
          <w:numId w:val="43"/>
        </w:numPr>
        <w:spacing w:after="120"/>
        <w:contextualSpacing w:val="0"/>
        <w:rPr>
          <w:color w:val="000000" w:themeColor="text1"/>
          <w:lang w:val="en-GB"/>
        </w:rPr>
      </w:pPr>
      <w:r w:rsidRPr="00C47FED">
        <w:rPr>
          <w:color w:val="000000" w:themeColor="text1"/>
        </w:rPr>
        <w:t>Introduce FR2-2 (or FR2x) for 52.6 – 71 GHz,</w:t>
      </w:r>
    </w:p>
    <w:p w14:paraId="478DBBC2" w14:textId="77777777" w:rsidR="007064C8" w:rsidRPr="00C47FED" w:rsidRDefault="007064C8" w:rsidP="007064C8">
      <w:pPr>
        <w:pStyle w:val="ListParagraph"/>
        <w:numPr>
          <w:ilvl w:val="1"/>
          <w:numId w:val="43"/>
        </w:numPr>
        <w:spacing w:after="120"/>
        <w:contextualSpacing w:val="0"/>
        <w:rPr>
          <w:color w:val="000000" w:themeColor="text1"/>
          <w:lang w:val="en-GB"/>
        </w:rPr>
      </w:pPr>
      <w:r w:rsidRPr="00C47FED">
        <w:rPr>
          <w:color w:val="000000" w:themeColor="text1"/>
        </w:rPr>
        <w:t>Possibly introduce FR2-comb for 24.25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3800"/>
      </w:tblGrid>
      <w:tr w:rsidR="007064C8" w:rsidRPr="00C47FED" w14:paraId="50D2C8EB" w14:textId="77777777" w:rsidTr="009F282A">
        <w:trPr>
          <w:jc w:val="center"/>
        </w:trPr>
        <w:tc>
          <w:tcPr>
            <w:tcW w:w="0" w:type="auto"/>
            <w:shd w:val="clear" w:color="auto" w:fill="auto"/>
          </w:tcPr>
          <w:p w14:paraId="2368EE33" w14:textId="77777777" w:rsidR="007064C8" w:rsidRPr="00C47FED" w:rsidRDefault="007064C8" w:rsidP="009F282A">
            <w:pPr>
              <w:pStyle w:val="TAH"/>
              <w:rPr>
                <w:rFonts w:ascii="Times New Roman" w:hAnsi="Times New Roman"/>
                <w:sz w:val="20"/>
              </w:rPr>
            </w:pPr>
          </w:p>
        </w:tc>
        <w:tc>
          <w:tcPr>
            <w:tcW w:w="0" w:type="auto"/>
            <w:shd w:val="clear" w:color="auto" w:fill="auto"/>
          </w:tcPr>
          <w:p w14:paraId="0B86E383" w14:textId="77777777" w:rsidR="007064C8" w:rsidRPr="00C47FED" w:rsidRDefault="007064C8" w:rsidP="009F282A">
            <w:pPr>
              <w:pStyle w:val="TAH"/>
              <w:rPr>
                <w:rFonts w:ascii="Times New Roman" w:hAnsi="Times New Roman"/>
                <w:sz w:val="20"/>
              </w:rPr>
            </w:pPr>
            <w:r w:rsidRPr="00C47FED">
              <w:rPr>
                <w:rFonts w:ascii="Times New Roman" w:hAnsi="Times New Roman"/>
                <w:sz w:val="20"/>
              </w:rPr>
              <w:t>Option C</w:t>
            </w:r>
          </w:p>
        </w:tc>
      </w:tr>
      <w:tr w:rsidR="007064C8" w:rsidRPr="00C47FED" w14:paraId="0D36576B" w14:textId="77777777" w:rsidTr="009F282A">
        <w:trPr>
          <w:jc w:val="center"/>
        </w:trPr>
        <w:tc>
          <w:tcPr>
            <w:tcW w:w="0" w:type="auto"/>
            <w:shd w:val="clear" w:color="auto" w:fill="auto"/>
          </w:tcPr>
          <w:p w14:paraId="4172BF48" w14:textId="77777777" w:rsidR="007064C8" w:rsidRPr="00C47FED" w:rsidRDefault="007064C8" w:rsidP="009F282A">
            <w:pPr>
              <w:pStyle w:val="TAH"/>
              <w:rPr>
                <w:rFonts w:ascii="Times New Roman" w:hAnsi="Times New Roman"/>
                <w:sz w:val="20"/>
              </w:rPr>
            </w:pPr>
            <w:r w:rsidRPr="00C47FED">
              <w:rPr>
                <w:rFonts w:ascii="Times New Roman" w:hAnsi="Times New Roman"/>
                <w:sz w:val="20"/>
              </w:rPr>
              <w:t>Frequency range designation</w:t>
            </w:r>
          </w:p>
        </w:tc>
        <w:tc>
          <w:tcPr>
            <w:tcW w:w="0" w:type="auto"/>
            <w:shd w:val="clear" w:color="auto" w:fill="auto"/>
          </w:tcPr>
          <w:p w14:paraId="6A20F3D0" w14:textId="77777777" w:rsidR="007064C8" w:rsidRPr="00C47FED" w:rsidRDefault="007064C8" w:rsidP="009F282A">
            <w:pPr>
              <w:pStyle w:val="TAH"/>
              <w:rPr>
                <w:rFonts w:ascii="Times New Roman" w:hAnsi="Times New Roman"/>
                <w:sz w:val="20"/>
              </w:rPr>
            </w:pPr>
            <w:r w:rsidRPr="00C47FED">
              <w:rPr>
                <w:rFonts w:ascii="Times New Roman" w:hAnsi="Times New Roman"/>
                <w:sz w:val="20"/>
              </w:rPr>
              <w:t xml:space="preserve">Corresponding frequency range </w:t>
            </w:r>
          </w:p>
        </w:tc>
      </w:tr>
      <w:tr w:rsidR="007064C8" w:rsidRPr="00C47FED" w14:paraId="06A18517" w14:textId="77777777" w:rsidTr="009F282A">
        <w:trPr>
          <w:jc w:val="center"/>
        </w:trPr>
        <w:tc>
          <w:tcPr>
            <w:tcW w:w="0" w:type="auto"/>
            <w:vMerge w:val="restart"/>
            <w:shd w:val="clear" w:color="auto" w:fill="auto"/>
            <w:vAlign w:val="center"/>
          </w:tcPr>
          <w:p w14:paraId="7921CB07" w14:textId="77777777" w:rsidR="007064C8" w:rsidRPr="00C47FED" w:rsidRDefault="007064C8" w:rsidP="009F282A">
            <w:pPr>
              <w:pStyle w:val="TAC"/>
              <w:rPr>
                <w:rFonts w:ascii="Times New Roman" w:hAnsi="Times New Roman"/>
                <w:sz w:val="20"/>
              </w:rPr>
            </w:pPr>
            <w:r w:rsidRPr="00C47FED">
              <w:rPr>
                <w:rFonts w:ascii="Times New Roman" w:hAnsi="Times New Roman"/>
                <w:sz w:val="20"/>
              </w:rPr>
              <w:t>“FR2-comb”, or no common term</w:t>
            </w:r>
          </w:p>
        </w:tc>
        <w:tc>
          <w:tcPr>
            <w:tcW w:w="0" w:type="auto"/>
            <w:shd w:val="clear" w:color="auto" w:fill="auto"/>
            <w:vAlign w:val="center"/>
          </w:tcPr>
          <w:p w14:paraId="2076BF9C" w14:textId="77777777" w:rsidR="007064C8" w:rsidRPr="00C47FED" w:rsidRDefault="007064C8" w:rsidP="009F282A">
            <w:pPr>
              <w:pStyle w:val="TAC"/>
              <w:rPr>
                <w:rFonts w:ascii="Times New Roman" w:hAnsi="Times New Roman"/>
                <w:sz w:val="20"/>
              </w:rPr>
            </w:pPr>
            <w:r w:rsidRPr="00C47FED">
              <w:rPr>
                <w:rFonts w:ascii="Times New Roman" w:hAnsi="Times New Roman"/>
                <w:sz w:val="20"/>
              </w:rPr>
              <w:t>FR2: 24250 MHz – 52600 MHz</w:t>
            </w:r>
          </w:p>
        </w:tc>
      </w:tr>
      <w:tr w:rsidR="007064C8" w:rsidRPr="00C47FED" w14:paraId="7E2E8521" w14:textId="77777777" w:rsidTr="009F282A">
        <w:trPr>
          <w:trHeight w:val="309"/>
          <w:jc w:val="center"/>
        </w:trPr>
        <w:tc>
          <w:tcPr>
            <w:tcW w:w="0" w:type="auto"/>
            <w:vMerge/>
            <w:shd w:val="clear" w:color="auto" w:fill="auto"/>
          </w:tcPr>
          <w:p w14:paraId="7D7B666B" w14:textId="77777777" w:rsidR="007064C8" w:rsidRPr="00C47FED" w:rsidRDefault="007064C8" w:rsidP="009F282A">
            <w:pPr>
              <w:pStyle w:val="TAC"/>
              <w:rPr>
                <w:rFonts w:ascii="Times New Roman" w:hAnsi="Times New Roman"/>
                <w:sz w:val="20"/>
                <w:highlight w:val="yellow"/>
              </w:rPr>
            </w:pPr>
          </w:p>
        </w:tc>
        <w:tc>
          <w:tcPr>
            <w:tcW w:w="0" w:type="auto"/>
            <w:shd w:val="clear" w:color="auto" w:fill="auto"/>
            <w:vAlign w:val="center"/>
          </w:tcPr>
          <w:p w14:paraId="02151761" w14:textId="77777777" w:rsidR="007064C8" w:rsidRPr="00C47FED" w:rsidRDefault="007064C8" w:rsidP="009F282A">
            <w:pPr>
              <w:pStyle w:val="TAC"/>
              <w:rPr>
                <w:rFonts w:ascii="Times New Roman" w:hAnsi="Times New Roman"/>
                <w:sz w:val="20"/>
              </w:rPr>
            </w:pPr>
            <w:r w:rsidRPr="00C47FED">
              <w:rPr>
                <w:rFonts w:ascii="Times New Roman" w:hAnsi="Times New Roman"/>
                <w:sz w:val="20"/>
              </w:rPr>
              <w:t>FR2-2 (or FR2x): 52600 MHz – 71000 MHz</w:t>
            </w:r>
          </w:p>
        </w:tc>
      </w:tr>
    </w:tbl>
    <w:p w14:paraId="73E6D6D7" w14:textId="77777777" w:rsidR="00BA1973" w:rsidRPr="007064C8" w:rsidRDefault="00BA1973" w:rsidP="008B25FE">
      <w:pPr>
        <w:pStyle w:val="Style0"/>
        <w:rPr>
          <w:b/>
          <w:bCs/>
          <w:kern w:val="0"/>
          <w:sz w:val="20"/>
          <w:szCs w:val="20"/>
          <w:highlight w:val="yellow"/>
        </w:rPr>
      </w:pPr>
    </w:p>
    <w:p w14:paraId="49D9789E" w14:textId="52E1800F" w:rsidR="00CE0DE0" w:rsidRPr="000B516E" w:rsidRDefault="00CE0DE0" w:rsidP="00CE0DE0">
      <w:pPr>
        <w:pStyle w:val="Heading2"/>
      </w:pPr>
      <w:r w:rsidRPr="000B516E">
        <w:t>RAN4 specification impact analysis</w:t>
      </w:r>
    </w:p>
    <w:p w14:paraId="1BE63571" w14:textId="5A4F5039" w:rsidR="00A92FC1" w:rsidRDefault="00A92FC1" w:rsidP="00D85433">
      <w:pPr>
        <w:jc w:val="both"/>
      </w:pPr>
      <w:r>
        <w:t>The selection of candidate options will have impact on RAN4 specification</w:t>
      </w:r>
      <w:r w:rsidR="00C47FED">
        <w:t>s,</w:t>
      </w:r>
      <w:r>
        <w:t xml:space="preserve"> and the </w:t>
      </w:r>
      <w:r w:rsidR="00846580">
        <w:t>final decision should ensure that the RAN4 req</w:t>
      </w:r>
      <w:r w:rsidR="00021334">
        <w:t xml:space="preserve">uirements can be captured in a flexible </w:t>
      </w:r>
      <w:r w:rsidR="00C47FED">
        <w:t>way.</w:t>
      </w:r>
    </w:p>
    <w:p w14:paraId="7D983EC5" w14:textId="79B12505" w:rsidR="00D85433" w:rsidRPr="00D85433" w:rsidRDefault="00D85433" w:rsidP="00D85433">
      <w:pPr>
        <w:jc w:val="both"/>
      </w:pPr>
      <w:r w:rsidRPr="00D85433">
        <w:t xml:space="preserve">The general set of RAN4 </w:t>
      </w:r>
      <w:r>
        <w:t xml:space="preserve">mmWave </w:t>
      </w:r>
      <w:r w:rsidRPr="00D85433">
        <w:t xml:space="preserve">RF/RRM/Demod requirements can be categorized </w:t>
      </w:r>
      <w:r>
        <w:t>into the following types:</w:t>
      </w:r>
      <w:r w:rsidRPr="00D85433">
        <w:t xml:space="preserve"> </w:t>
      </w:r>
    </w:p>
    <w:p w14:paraId="54AD0BC5" w14:textId="77777777" w:rsidR="00D85433" w:rsidRPr="00D85433" w:rsidRDefault="00D85433" w:rsidP="00D85433">
      <w:pPr>
        <w:ind w:left="284"/>
        <w:jc w:val="both"/>
      </w:pPr>
      <w:r w:rsidRPr="00D85433">
        <w:t xml:space="preserve">1) FR agnostic </w:t>
      </w:r>
    </w:p>
    <w:p w14:paraId="0DA95651" w14:textId="77777777" w:rsidR="00D85433" w:rsidRPr="00D85433" w:rsidRDefault="00D85433" w:rsidP="00D85433">
      <w:pPr>
        <w:ind w:left="284"/>
        <w:jc w:val="both"/>
      </w:pPr>
      <w:r w:rsidRPr="00D85433">
        <w:t xml:space="preserve">2) FR specific </w:t>
      </w:r>
    </w:p>
    <w:p w14:paraId="34611B6C" w14:textId="77777777" w:rsidR="00D85433" w:rsidRPr="00D85433" w:rsidRDefault="00D85433" w:rsidP="00D85433">
      <w:pPr>
        <w:ind w:left="284"/>
        <w:jc w:val="both"/>
      </w:pPr>
      <w:r w:rsidRPr="00D85433">
        <w:t xml:space="preserve">3) Band specific </w:t>
      </w:r>
    </w:p>
    <w:p w14:paraId="0C65C858" w14:textId="77777777" w:rsidR="00D85433" w:rsidRPr="00D85433" w:rsidRDefault="00D85433" w:rsidP="00D85433">
      <w:pPr>
        <w:ind w:left="284"/>
        <w:jc w:val="both"/>
      </w:pPr>
      <w:r w:rsidRPr="00D85433">
        <w:t>4) UE Power Class specific</w:t>
      </w:r>
    </w:p>
    <w:p w14:paraId="6C088163" w14:textId="0620E688" w:rsidR="00D85433" w:rsidRPr="00D85433" w:rsidRDefault="00C47FED" w:rsidP="00D85433">
      <w:pPr>
        <w:ind w:left="284"/>
        <w:jc w:val="both"/>
      </w:pPr>
      <w:r>
        <w:t>6</w:t>
      </w:r>
      <w:r w:rsidR="00D85433" w:rsidRPr="00D85433">
        <w:t>) SCS/</w:t>
      </w:r>
      <w:r w:rsidR="007064C8">
        <w:t>C</w:t>
      </w:r>
      <w:r w:rsidR="00D85433" w:rsidRPr="00D85433">
        <w:t>BW specific</w:t>
      </w:r>
    </w:p>
    <w:p w14:paraId="02BCEC48" w14:textId="4664CBE2" w:rsidR="00C57141" w:rsidRPr="000B516E" w:rsidRDefault="00D85433" w:rsidP="00D85433">
      <w:pPr>
        <w:jc w:val="both"/>
        <w:rPr>
          <w:lang w:val="en-GB" w:eastAsia="ja-JP" w:bidi="hi-IN"/>
        </w:rPr>
      </w:pPr>
      <w:r w:rsidRPr="00D85433">
        <w:t xml:space="preserve">Band specific and UE PC specific requirements can be modified without introduction of </w:t>
      </w:r>
      <w:r w:rsidR="00B12ACF" w:rsidRPr="00A40BD2">
        <w:rPr>
          <w:lang w:val="en-GB"/>
        </w:rPr>
        <w:t xml:space="preserve">the </w:t>
      </w:r>
      <w:r w:rsidR="00B12ACF">
        <w:rPr>
          <w:lang w:val="en-GB"/>
        </w:rPr>
        <w:t>52.6 – 71GHz range</w:t>
      </w:r>
      <w:r w:rsidR="00B12ACF" w:rsidRPr="00A40BD2">
        <w:rPr>
          <w:lang w:val="en-GB"/>
        </w:rPr>
        <w:t xml:space="preserve"> </w:t>
      </w:r>
      <w:r w:rsidRPr="00D85433">
        <w:t>and can be handled simply via introduction of the new bands and UE power classes</w:t>
      </w:r>
      <w:r w:rsidR="00C47FED">
        <w:t xml:space="preserve"> (i.e. Option B)</w:t>
      </w:r>
      <w:r w:rsidRPr="00D85433">
        <w:t xml:space="preserve">. Meantime, in case certain changes need to be defined for the FR-specific requirements, then a new notation to differentiate the </w:t>
      </w:r>
      <w:r w:rsidR="00B12ACF">
        <w:rPr>
          <w:lang w:val="en-GB"/>
        </w:rPr>
        <w:t>52.6 – 71GHz range</w:t>
      </w:r>
      <w:r w:rsidR="00B12ACF" w:rsidRPr="00A40BD2">
        <w:rPr>
          <w:lang w:val="en-GB"/>
        </w:rPr>
        <w:t xml:space="preserve"> </w:t>
      </w:r>
      <w:r w:rsidR="00D271C2">
        <w:t>needs to</w:t>
      </w:r>
      <w:r w:rsidRPr="00D85433">
        <w:t xml:space="preserve"> be considered</w:t>
      </w:r>
      <w:r w:rsidR="00C47FED">
        <w:t xml:space="preserve"> (i.e. Option A or C)</w:t>
      </w:r>
      <w:r w:rsidRPr="00D85433">
        <w:t>.</w:t>
      </w:r>
    </w:p>
    <w:p w14:paraId="6B9B77F1" w14:textId="0C72E2F4" w:rsidR="00C47FED" w:rsidRPr="008226A4" w:rsidRDefault="00C47FED" w:rsidP="00C47FED">
      <w:pPr>
        <w:pStyle w:val="Style0"/>
        <w:rPr>
          <w:b/>
          <w:bCs/>
          <w:i/>
          <w:iCs/>
          <w:kern w:val="0"/>
          <w:sz w:val="20"/>
          <w:szCs w:val="20"/>
        </w:rPr>
      </w:pPr>
      <w:r w:rsidRPr="008226A4">
        <w:rPr>
          <w:rFonts w:hint="eastAsia"/>
          <w:b/>
          <w:bCs/>
          <w:i/>
          <w:iCs/>
          <w:kern w:val="0"/>
          <w:sz w:val="20"/>
          <w:szCs w:val="20"/>
        </w:rPr>
        <w:t xml:space="preserve">Observation </w:t>
      </w:r>
      <w:r w:rsidRPr="008226A4">
        <w:rPr>
          <w:b/>
          <w:bCs/>
          <w:i/>
          <w:iCs/>
          <w:kern w:val="0"/>
          <w:sz w:val="20"/>
          <w:szCs w:val="20"/>
        </w:rPr>
        <w:t>#4</w:t>
      </w:r>
      <w:r w:rsidRPr="008226A4">
        <w:rPr>
          <w:rFonts w:hint="eastAsia"/>
          <w:b/>
          <w:bCs/>
          <w:i/>
          <w:iCs/>
          <w:kern w:val="0"/>
          <w:sz w:val="20"/>
          <w:szCs w:val="20"/>
        </w:rPr>
        <w:t xml:space="preserve">: </w:t>
      </w:r>
      <w:r w:rsidRPr="008226A4">
        <w:rPr>
          <w:b/>
          <w:bCs/>
          <w:i/>
          <w:iCs/>
          <w:kern w:val="0"/>
          <w:sz w:val="20"/>
          <w:szCs w:val="20"/>
        </w:rPr>
        <w:t xml:space="preserve">Band specific and UE PC specific requirements can be modified without introduction of </w:t>
      </w:r>
      <w:r w:rsidR="001C6C24" w:rsidRPr="001C6C24">
        <w:rPr>
          <w:b/>
          <w:bCs/>
          <w:i/>
          <w:iCs/>
          <w:kern w:val="0"/>
          <w:sz w:val="20"/>
          <w:szCs w:val="20"/>
        </w:rPr>
        <w:t xml:space="preserve">the 52.6 – 71GHz range </w:t>
      </w:r>
      <w:r w:rsidRPr="008226A4">
        <w:rPr>
          <w:b/>
          <w:bCs/>
          <w:i/>
          <w:iCs/>
          <w:kern w:val="0"/>
          <w:sz w:val="20"/>
          <w:szCs w:val="20"/>
        </w:rPr>
        <w:t xml:space="preserve">and can be handled via introduction of the new bands and UE power classes (i.e. Option B). Meantime, </w:t>
      </w:r>
      <w:r w:rsidRPr="008226A4">
        <w:rPr>
          <w:b/>
          <w:bCs/>
          <w:i/>
          <w:iCs/>
          <w:kern w:val="0"/>
          <w:sz w:val="20"/>
          <w:szCs w:val="20"/>
        </w:rPr>
        <w:lastRenderedPageBreak/>
        <w:t xml:space="preserve">in case certain changes need to be defined for the FR-specific requirements, then a new notation to differentiate </w:t>
      </w:r>
      <w:r w:rsidR="00B12ACF" w:rsidRPr="00B12ACF">
        <w:rPr>
          <w:b/>
          <w:bCs/>
          <w:i/>
          <w:iCs/>
          <w:kern w:val="0"/>
          <w:sz w:val="20"/>
          <w:szCs w:val="20"/>
        </w:rPr>
        <w:t xml:space="preserve">the 52.6 – 71GHz range </w:t>
      </w:r>
      <w:r w:rsidR="00D271C2" w:rsidRPr="008226A4">
        <w:rPr>
          <w:b/>
          <w:bCs/>
          <w:i/>
          <w:iCs/>
          <w:kern w:val="0"/>
          <w:sz w:val="20"/>
          <w:szCs w:val="20"/>
        </w:rPr>
        <w:t>needs to</w:t>
      </w:r>
      <w:r w:rsidRPr="008226A4">
        <w:rPr>
          <w:b/>
          <w:bCs/>
          <w:i/>
          <w:iCs/>
          <w:kern w:val="0"/>
          <w:sz w:val="20"/>
          <w:szCs w:val="20"/>
        </w:rPr>
        <w:t xml:space="preserve"> </w:t>
      </w:r>
      <w:r w:rsidR="00BC28A6" w:rsidRPr="008226A4">
        <w:rPr>
          <w:b/>
          <w:bCs/>
          <w:i/>
          <w:iCs/>
          <w:kern w:val="0"/>
          <w:sz w:val="20"/>
          <w:szCs w:val="20"/>
        </w:rPr>
        <w:t xml:space="preserve">be </w:t>
      </w:r>
      <w:r w:rsidRPr="008226A4">
        <w:rPr>
          <w:b/>
          <w:bCs/>
          <w:i/>
          <w:iCs/>
          <w:kern w:val="0"/>
          <w:sz w:val="20"/>
          <w:szCs w:val="20"/>
        </w:rPr>
        <w:t>considered (i.e. Option A or C).</w:t>
      </w:r>
    </w:p>
    <w:p w14:paraId="69819E73" w14:textId="2550F3CC" w:rsidR="00C27257" w:rsidRPr="00016C0A" w:rsidRDefault="00C27257" w:rsidP="00BA1973">
      <w:pPr>
        <w:pStyle w:val="Heading3"/>
      </w:pPr>
      <w:r w:rsidRPr="00016C0A">
        <w:t>UE RF spec</w:t>
      </w:r>
      <w:r w:rsidR="00FC31B1" w:rsidRPr="00016C0A">
        <w:t xml:space="preserve"> (TS 38.101-2/3)</w:t>
      </w:r>
    </w:p>
    <w:p w14:paraId="58DA9291" w14:textId="69C8F97A" w:rsidR="000B786A" w:rsidRPr="00016C0A" w:rsidRDefault="000B786A" w:rsidP="000B786A">
      <w:pPr>
        <w:spacing w:after="120"/>
        <w:jc w:val="both"/>
        <w:rPr>
          <w:lang w:val="sv-SE"/>
        </w:rPr>
      </w:pPr>
      <w:r w:rsidRPr="00016C0A">
        <w:rPr>
          <w:lang w:val="sv-SE"/>
        </w:rPr>
        <w:t xml:space="preserve">The FR2 UE RF requirements are defined in TS 38.101-2 and TS 38.101-3 (interworking requirements). In general, RAN4 needs to go through the full set of requirements and make a decision whether the specific requirements can be reused or need to be adjusted for </w:t>
      </w:r>
      <w:r w:rsidR="001C6C24" w:rsidRPr="00A40BD2">
        <w:rPr>
          <w:lang w:val="en-GB"/>
        </w:rPr>
        <w:t xml:space="preserve">the </w:t>
      </w:r>
      <w:r w:rsidR="001C6C24">
        <w:rPr>
          <w:lang w:val="en-GB"/>
        </w:rPr>
        <w:t>52.6 – 71GHz range</w:t>
      </w:r>
      <w:r w:rsidRPr="00016C0A">
        <w:rPr>
          <w:lang w:val="sv-SE"/>
        </w:rPr>
        <w:t xml:space="preserve">. </w:t>
      </w:r>
      <w:r w:rsidR="004A6427" w:rsidRPr="00016C0A">
        <w:rPr>
          <w:lang w:val="sv-SE"/>
        </w:rPr>
        <w:t>I</w:t>
      </w:r>
      <w:r w:rsidR="004A6427" w:rsidRPr="00016C0A">
        <w:t xml:space="preserve">t is expected </w:t>
      </w:r>
      <w:r w:rsidR="004A6427" w:rsidRPr="00016C0A">
        <w:rPr>
          <w:lang w:val="sv-SE"/>
        </w:rPr>
        <w:t>that several FR2 requirements can be reused (e.g. max TRP/EIRP), while s</w:t>
      </w:r>
      <w:r w:rsidR="00B62BB4" w:rsidRPr="00016C0A">
        <w:rPr>
          <w:lang w:val="sv-SE"/>
        </w:rPr>
        <w:t>ome requirements can be defined as band-specific</w:t>
      </w:r>
      <w:r w:rsidR="00AE1FD1" w:rsidRPr="00016C0A">
        <w:rPr>
          <w:lang w:val="sv-SE"/>
        </w:rPr>
        <w:t xml:space="preserve"> (operating bands, REFSENS)</w:t>
      </w:r>
      <w:r w:rsidR="00B62BB4" w:rsidRPr="00016C0A">
        <w:rPr>
          <w:lang w:val="sv-SE"/>
        </w:rPr>
        <w:t xml:space="preserve"> or UE PC specific </w:t>
      </w:r>
      <w:r w:rsidR="00AE1FD1" w:rsidRPr="00016C0A">
        <w:rPr>
          <w:lang w:val="sv-SE"/>
        </w:rPr>
        <w:t>(TX power</w:t>
      </w:r>
      <w:r w:rsidR="00BC4FD3" w:rsidRPr="00016C0A">
        <w:rPr>
          <w:lang w:val="sv-SE"/>
        </w:rPr>
        <w:t xml:space="preserve">). Meantime, </w:t>
      </w:r>
      <w:r w:rsidRPr="00016C0A">
        <w:rPr>
          <w:lang w:val="sv-SE"/>
        </w:rPr>
        <w:t xml:space="preserve">at least the following RF requirements may need to be revisited/reevaluated for </w:t>
      </w:r>
      <w:r w:rsidR="001C6C24" w:rsidRPr="00A40BD2">
        <w:rPr>
          <w:lang w:val="en-GB"/>
        </w:rPr>
        <w:t xml:space="preserve">the </w:t>
      </w:r>
      <w:r w:rsidR="001C6C24">
        <w:rPr>
          <w:lang w:val="en-GB"/>
        </w:rPr>
        <w:t>52.6 – 71GHz range</w:t>
      </w:r>
      <w:r w:rsidR="001C6C24" w:rsidRPr="00A40BD2">
        <w:rPr>
          <w:lang w:val="en-GB"/>
        </w:rPr>
        <w:t xml:space="preserve"> </w:t>
      </w:r>
      <w:r w:rsidR="008B3C22" w:rsidRPr="00016C0A">
        <w:rPr>
          <w:lang w:val="sv-SE"/>
        </w:rPr>
        <w:t>and can be considered as FR-specific</w:t>
      </w:r>
      <w:r w:rsidRPr="00016C0A">
        <w:rPr>
          <w:lang w:val="sv-SE"/>
        </w:rPr>
        <w:t>:</w:t>
      </w:r>
    </w:p>
    <w:p w14:paraId="538B4601" w14:textId="1FE8ABD8" w:rsidR="000B786A" w:rsidRPr="00016C0A" w:rsidRDefault="000B786A" w:rsidP="00016C0A">
      <w:pPr>
        <w:pStyle w:val="ListParagraph"/>
        <w:numPr>
          <w:ilvl w:val="0"/>
          <w:numId w:val="34"/>
        </w:numPr>
        <w:spacing w:after="120"/>
        <w:ind w:left="714" w:hanging="357"/>
        <w:contextualSpacing w:val="0"/>
        <w:rPr>
          <w:lang w:val="sv-SE"/>
        </w:rPr>
      </w:pPr>
      <w:r w:rsidRPr="00016C0A">
        <w:rPr>
          <w:lang w:val="sv-SE"/>
        </w:rPr>
        <w:t>C</w:t>
      </w:r>
      <w:r w:rsidR="00BC4FD3" w:rsidRPr="00016C0A">
        <w:rPr>
          <w:lang w:val="sv-SE"/>
        </w:rPr>
        <w:t xml:space="preserve">hannel BW: </w:t>
      </w:r>
      <w:r w:rsidRPr="00016C0A">
        <w:rPr>
          <w:lang w:val="sv-SE"/>
        </w:rPr>
        <w:t>not only FR2 CBW, i.e., 100, 200, 400 MHz, but also 800, 1200, 1600, 2000 MHz are defined for 60 GHz.</w:t>
      </w:r>
    </w:p>
    <w:p w14:paraId="210966C9" w14:textId="61509EA2" w:rsidR="000B786A" w:rsidRPr="00016C0A" w:rsidRDefault="000B786A" w:rsidP="00016C0A">
      <w:pPr>
        <w:pStyle w:val="ListParagraph"/>
        <w:numPr>
          <w:ilvl w:val="0"/>
          <w:numId w:val="34"/>
        </w:numPr>
        <w:spacing w:after="120"/>
        <w:ind w:left="714" w:hanging="357"/>
        <w:contextualSpacing w:val="0"/>
        <w:rPr>
          <w:lang w:val="sv-SE"/>
        </w:rPr>
      </w:pPr>
      <w:r w:rsidRPr="00016C0A">
        <w:rPr>
          <w:lang w:val="sv-SE"/>
        </w:rPr>
        <w:t>SU</w:t>
      </w:r>
      <w:r w:rsidR="00BC4FD3" w:rsidRPr="00016C0A">
        <w:rPr>
          <w:lang w:val="sv-SE"/>
        </w:rPr>
        <w:t>: Different SU values are</w:t>
      </w:r>
      <w:r w:rsidRPr="00016C0A">
        <w:rPr>
          <w:lang w:val="sv-SE"/>
        </w:rPr>
        <w:t xml:space="preserve"> being discussed in the range from 87% to 95 %.</w:t>
      </w:r>
    </w:p>
    <w:p w14:paraId="00B8FF5F" w14:textId="5C06597B" w:rsidR="000B786A" w:rsidRPr="00016C0A" w:rsidRDefault="000B786A" w:rsidP="00016C0A">
      <w:pPr>
        <w:pStyle w:val="ListParagraph"/>
        <w:numPr>
          <w:ilvl w:val="0"/>
          <w:numId w:val="34"/>
        </w:numPr>
        <w:spacing w:after="120"/>
        <w:ind w:left="714" w:hanging="357"/>
        <w:contextualSpacing w:val="0"/>
        <w:rPr>
          <w:lang w:val="sv-SE"/>
        </w:rPr>
      </w:pPr>
      <w:r w:rsidRPr="00016C0A">
        <w:rPr>
          <w:lang w:val="sv-SE"/>
        </w:rPr>
        <w:t>Channel raster</w:t>
      </w:r>
      <w:r w:rsidR="00BC4FD3" w:rsidRPr="00016C0A">
        <w:rPr>
          <w:lang w:val="sv-SE"/>
        </w:rPr>
        <w:t>:</w:t>
      </w:r>
      <w:r w:rsidRPr="00016C0A">
        <w:rPr>
          <w:lang w:val="sv-SE"/>
        </w:rPr>
        <w:t xml:space="preserve"> </w:t>
      </w:r>
      <w:r w:rsidR="00BC4FD3" w:rsidRPr="00016C0A">
        <w:rPr>
          <w:lang w:val="sv-SE"/>
        </w:rPr>
        <w:t>FR specific raster is under discussion and it is FFS</w:t>
      </w:r>
      <w:r w:rsidRPr="00016C0A">
        <w:rPr>
          <w:lang w:val="sv-SE"/>
        </w:rPr>
        <w:t xml:space="preserve"> whether harmonization between licensed and unlicensed bands is possible.</w:t>
      </w:r>
    </w:p>
    <w:p w14:paraId="35C85794" w14:textId="77777777" w:rsidR="000B786A" w:rsidRPr="00016C0A" w:rsidRDefault="000B786A" w:rsidP="000B786A">
      <w:pPr>
        <w:pStyle w:val="ListParagraph"/>
        <w:numPr>
          <w:ilvl w:val="0"/>
          <w:numId w:val="34"/>
        </w:numPr>
        <w:spacing w:after="120"/>
        <w:ind w:left="714" w:hanging="357"/>
        <w:contextualSpacing w:val="0"/>
        <w:rPr>
          <w:lang w:val="sv-SE"/>
        </w:rPr>
      </w:pPr>
      <w:r w:rsidRPr="00016C0A">
        <w:rPr>
          <w:lang w:val="sv-SE"/>
        </w:rPr>
        <w:t>ACLR</w:t>
      </w:r>
    </w:p>
    <w:p w14:paraId="5DDDB8C0" w14:textId="77777777" w:rsidR="000B786A" w:rsidRPr="00016C0A" w:rsidRDefault="000B786A" w:rsidP="000B786A">
      <w:pPr>
        <w:pStyle w:val="ListParagraph"/>
        <w:numPr>
          <w:ilvl w:val="0"/>
          <w:numId w:val="34"/>
        </w:numPr>
        <w:spacing w:after="120"/>
        <w:ind w:left="714" w:hanging="357"/>
        <w:contextualSpacing w:val="0"/>
        <w:rPr>
          <w:lang w:val="sv-SE"/>
        </w:rPr>
      </w:pPr>
      <w:r w:rsidRPr="00016C0A">
        <w:rPr>
          <w:lang w:val="sv-SE"/>
        </w:rPr>
        <w:t xml:space="preserve">OOBE </w:t>
      </w:r>
    </w:p>
    <w:p w14:paraId="55BFE112" w14:textId="77777777" w:rsidR="000B786A" w:rsidRPr="00016C0A" w:rsidRDefault="000B786A" w:rsidP="000B786A">
      <w:pPr>
        <w:pStyle w:val="ListParagraph"/>
        <w:numPr>
          <w:ilvl w:val="0"/>
          <w:numId w:val="34"/>
        </w:numPr>
        <w:spacing w:after="120"/>
        <w:ind w:left="714" w:hanging="357"/>
        <w:contextualSpacing w:val="0"/>
        <w:rPr>
          <w:lang w:val="sv-SE"/>
        </w:rPr>
      </w:pPr>
      <w:r w:rsidRPr="00016C0A">
        <w:rPr>
          <w:lang w:val="sv-SE"/>
        </w:rPr>
        <w:t>ACS</w:t>
      </w:r>
    </w:p>
    <w:p w14:paraId="1A36E0F3" w14:textId="77777777" w:rsidR="000B786A" w:rsidRPr="00016C0A" w:rsidRDefault="000B786A" w:rsidP="000B786A">
      <w:pPr>
        <w:pStyle w:val="ListParagraph"/>
        <w:numPr>
          <w:ilvl w:val="0"/>
          <w:numId w:val="34"/>
        </w:numPr>
        <w:spacing w:after="120"/>
        <w:ind w:left="714" w:hanging="357"/>
        <w:contextualSpacing w:val="0"/>
        <w:rPr>
          <w:lang w:val="sv-SE"/>
        </w:rPr>
      </w:pPr>
      <w:r w:rsidRPr="00016C0A">
        <w:rPr>
          <w:lang w:val="sv-SE"/>
        </w:rPr>
        <w:t>In-band blocking</w:t>
      </w:r>
    </w:p>
    <w:p w14:paraId="5E31B115" w14:textId="33BB8213" w:rsidR="00B45FD8" w:rsidRPr="00016C0A" w:rsidRDefault="4E5E2181" w:rsidP="007B6D47">
      <w:pPr>
        <w:jc w:val="both"/>
      </w:pPr>
      <w:r w:rsidRPr="00016C0A">
        <w:rPr>
          <w:lang w:val="sv-SE"/>
        </w:rPr>
        <w:t>Therefore,</w:t>
      </w:r>
      <w:r w:rsidR="00C82531" w:rsidRPr="00016C0A">
        <w:rPr>
          <w:lang w:val="sv-SE"/>
        </w:rPr>
        <w:t xml:space="preserve"> a new notation to differentiate the new </w:t>
      </w:r>
      <w:r w:rsidR="00FE2CBC" w:rsidRPr="00BC4FD3">
        <w:rPr>
          <w:lang w:val="sv-SE"/>
        </w:rPr>
        <w:t>52.6 – 71 GHz</w:t>
      </w:r>
      <w:r w:rsidR="00FE2CBC" w:rsidRPr="00016C0A" w:rsidDel="00FE2CBC">
        <w:rPr>
          <w:lang w:val="sv-SE"/>
        </w:rPr>
        <w:t xml:space="preserve"> </w:t>
      </w:r>
      <w:r w:rsidR="00FE2CBC" w:rsidRPr="00016C0A">
        <w:rPr>
          <w:lang w:val="sv-SE"/>
        </w:rPr>
        <w:t xml:space="preserve">range </w:t>
      </w:r>
      <w:r w:rsidR="00C82531" w:rsidRPr="00016C0A">
        <w:rPr>
          <w:lang w:val="sv-SE"/>
        </w:rPr>
        <w:t>is required</w:t>
      </w:r>
      <w:r w:rsidR="000461CE" w:rsidRPr="00016C0A">
        <w:rPr>
          <w:lang w:val="sv-SE"/>
        </w:rPr>
        <w:t xml:space="preserve"> and proposed option B cannot be applied</w:t>
      </w:r>
      <w:r w:rsidR="000B516E" w:rsidRPr="00016C0A">
        <w:rPr>
          <w:lang w:val="sv-SE"/>
        </w:rPr>
        <w:t>, while Options A or C can work</w:t>
      </w:r>
      <w:r w:rsidR="00381AEE" w:rsidRPr="00016C0A">
        <w:rPr>
          <w:lang w:val="sv-SE"/>
        </w:rPr>
        <w:t xml:space="preserve">. </w:t>
      </w:r>
    </w:p>
    <w:p w14:paraId="1776C9BE" w14:textId="2B6E797D" w:rsidR="0092166B" w:rsidRPr="000B516E" w:rsidRDefault="005F2C1D" w:rsidP="000B516E">
      <w:pPr>
        <w:pStyle w:val="Style0"/>
        <w:rPr>
          <w:b/>
          <w:bCs/>
          <w:i/>
          <w:iCs/>
          <w:kern w:val="0"/>
          <w:sz w:val="20"/>
          <w:szCs w:val="20"/>
        </w:rPr>
      </w:pPr>
      <w:r w:rsidRPr="00016C0A">
        <w:rPr>
          <w:b/>
          <w:bCs/>
          <w:i/>
          <w:iCs/>
          <w:kern w:val="0"/>
          <w:sz w:val="20"/>
          <w:szCs w:val="20"/>
        </w:rPr>
        <w:t>Observation #</w:t>
      </w:r>
      <w:r w:rsidR="00C47FED" w:rsidRPr="00016C0A">
        <w:rPr>
          <w:b/>
          <w:bCs/>
          <w:i/>
          <w:iCs/>
          <w:kern w:val="0"/>
          <w:sz w:val="20"/>
          <w:szCs w:val="20"/>
        </w:rPr>
        <w:t>5</w:t>
      </w:r>
      <w:r w:rsidRPr="00016C0A">
        <w:rPr>
          <w:b/>
          <w:bCs/>
          <w:i/>
          <w:iCs/>
          <w:kern w:val="0"/>
          <w:sz w:val="20"/>
          <w:szCs w:val="20"/>
        </w:rPr>
        <w:t xml:space="preserve">: </w:t>
      </w:r>
      <w:r w:rsidR="00FD4444" w:rsidRPr="00016C0A">
        <w:rPr>
          <w:b/>
          <w:bCs/>
          <w:i/>
          <w:iCs/>
        </w:rPr>
        <w:t xml:space="preserve">Some </w:t>
      </w:r>
      <w:r w:rsidR="001149F9" w:rsidRPr="00016C0A">
        <w:rPr>
          <w:b/>
          <w:bCs/>
          <w:i/>
          <w:iCs/>
          <w:kern w:val="0"/>
          <w:sz w:val="20"/>
          <w:szCs w:val="20"/>
        </w:rPr>
        <w:t xml:space="preserve">UE RF requirements for </w:t>
      </w:r>
      <w:r w:rsidR="001C6C24" w:rsidRPr="001C6C24">
        <w:rPr>
          <w:b/>
          <w:bCs/>
          <w:i/>
          <w:iCs/>
          <w:kern w:val="0"/>
          <w:sz w:val="20"/>
          <w:szCs w:val="20"/>
        </w:rPr>
        <w:t xml:space="preserve">the 52.6 – 71GHz range </w:t>
      </w:r>
      <w:r w:rsidR="001149F9" w:rsidRPr="00016C0A">
        <w:rPr>
          <w:b/>
          <w:bCs/>
          <w:i/>
          <w:iCs/>
          <w:kern w:val="0"/>
          <w:sz w:val="20"/>
          <w:szCs w:val="20"/>
        </w:rPr>
        <w:t xml:space="preserve">cannot be introduced in a band-specific or in a </w:t>
      </w:r>
      <w:r w:rsidR="00FD4444" w:rsidRPr="00016C0A">
        <w:rPr>
          <w:b/>
          <w:bCs/>
          <w:i/>
          <w:iCs/>
        </w:rPr>
        <w:t xml:space="preserve">UE </w:t>
      </w:r>
      <w:r w:rsidR="001149F9" w:rsidRPr="00016C0A">
        <w:rPr>
          <w:b/>
          <w:bCs/>
          <w:i/>
          <w:iCs/>
          <w:kern w:val="0"/>
          <w:sz w:val="20"/>
          <w:szCs w:val="20"/>
        </w:rPr>
        <w:t>power class specific manner and a</w:t>
      </w:r>
      <w:r w:rsidRPr="00016C0A">
        <w:rPr>
          <w:b/>
          <w:bCs/>
          <w:i/>
          <w:iCs/>
          <w:kern w:val="0"/>
          <w:sz w:val="20"/>
          <w:szCs w:val="20"/>
        </w:rPr>
        <w:t xml:space="preserve"> new notation to differentiate </w:t>
      </w:r>
      <w:r w:rsidR="001C6C24" w:rsidRPr="001C6C24">
        <w:rPr>
          <w:b/>
          <w:bCs/>
          <w:i/>
          <w:iCs/>
          <w:kern w:val="0"/>
          <w:sz w:val="20"/>
          <w:szCs w:val="20"/>
        </w:rPr>
        <w:t xml:space="preserve">the 52.6 – 71GHz range </w:t>
      </w:r>
      <w:r w:rsidRPr="00016C0A">
        <w:rPr>
          <w:b/>
          <w:bCs/>
          <w:i/>
          <w:iCs/>
          <w:kern w:val="0"/>
          <w:sz w:val="20"/>
          <w:szCs w:val="20"/>
        </w:rPr>
        <w:t>is required for</w:t>
      </w:r>
      <w:r w:rsidR="001149F9" w:rsidRPr="00016C0A">
        <w:rPr>
          <w:b/>
          <w:bCs/>
          <w:i/>
          <w:iCs/>
          <w:kern w:val="0"/>
          <w:sz w:val="20"/>
          <w:szCs w:val="20"/>
        </w:rPr>
        <w:t xml:space="preserve"> UE</w:t>
      </w:r>
      <w:r w:rsidRPr="00016C0A">
        <w:rPr>
          <w:b/>
          <w:bCs/>
          <w:i/>
          <w:iCs/>
          <w:kern w:val="0"/>
          <w:sz w:val="20"/>
          <w:szCs w:val="20"/>
        </w:rPr>
        <w:t xml:space="preserve"> RF specification</w:t>
      </w:r>
      <w:r w:rsidR="000B516E" w:rsidRPr="00016C0A">
        <w:rPr>
          <w:b/>
          <w:bCs/>
          <w:i/>
          <w:iCs/>
          <w:kern w:val="0"/>
          <w:sz w:val="20"/>
          <w:szCs w:val="20"/>
        </w:rPr>
        <w:t>. Therefore, Option B cannot allow sufficient flexibility to define the UE RF requirements</w:t>
      </w:r>
      <w:r w:rsidRPr="00016C0A">
        <w:rPr>
          <w:b/>
          <w:bCs/>
          <w:i/>
          <w:iCs/>
          <w:kern w:val="0"/>
          <w:sz w:val="20"/>
          <w:szCs w:val="20"/>
        </w:rPr>
        <w:t>.</w:t>
      </w:r>
    </w:p>
    <w:p w14:paraId="2CA88B0E" w14:textId="6D86BAD7" w:rsidR="00C27257" w:rsidRPr="00016C0A" w:rsidRDefault="00C27257" w:rsidP="00961A2A">
      <w:pPr>
        <w:pStyle w:val="Heading3"/>
      </w:pPr>
      <w:r w:rsidRPr="00016C0A">
        <w:t xml:space="preserve">RRM </w:t>
      </w:r>
      <w:r w:rsidR="00FC31B1" w:rsidRPr="00016C0A">
        <w:t>spec</w:t>
      </w:r>
      <w:r w:rsidR="00B82AD8" w:rsidRPr="00016C0A">
        <w:t xml:space="preserve"> (TS 38.133)</w:t>
      </w:r>
    </w:p>
    <w:p w14:paraId="04C28841" w14:textId="105986AA" w:rsidR="00FF7E1C" w:rsidRPr="00016C0A" w:rsidRDefault="009C121B" w:rsidP="00FF7E1C">
      <w:pPr>
        <w:pStyle w:val="NO"/>
        <w:ind w:left="0" w:firstLine="0"/>
        <w:jc w:val="both"/>
        <w:rPr>
          <w:lang w:val="en-US"/>
        </w:rPr>
      </w:pPr>
      <w:r w:rsidRPr="00016C0A">
        <w:rPr>
          <w:lang w:val="en-US"/>
        </w:rPr>
        <w:t>Many of the</w:t>
      </w:r>
      <w:r w:rsidR="00307D04" w:rsidRPr="00016C0A">
        <w:rPr>
          <w:lang w:val="en-US"/>
        </w:rPr>
        <w:t xml:space="preserve"> RRM requirements defined in TS 38.133 are differentiated between </w:t>
      </w:r>
      <w:r w:rsidR="00EA26DD" w:rsidRPr="00016C0A">
        <w:rPr>
          <w:lang w:val="en-US"/>
        </w:rPr>
        <w:t xml:space="preserve">FR1 and FR2. </w:t>
      </w:r>
      <w:r w:rsidRPr="00016C0A">
        <w:rPr>
          <w:lang w:val="en-US"/>
        </w:rPr>
        <w:t xml:space="preserve">In </w:t>
      </w:r>
      <w:r w:rsidR="00FF7E1C" w:rsidRPr="00016C0A">
        <w:rPr>
          <w:lang w:val="en-US"/>
        </w:rPr>
        <w:t>addition,</w:t>
      </w:r>
      <w:r w:rsidRPr="00016C0A">
        <w:rPr>
          <w:lang w:val="en-US"/>
        </w:rPr>
        <w:t xml:space="preserve"> </w:t>
      </w:r>
      <w:proofErr w:type="gramStart"/>
      <w:r w:rsidRPr="00016C0A">
        <w:rPr>
          <w:lang w:val="en-US"/>
        </w:rPr>
        <w:t>a number of</w:t>
      </w:r>
      <w:proofErr w:type="gramEnd"/>
      <w:r w:rsidRPr="00016C0A">
        <w:rPr>
          <w:lang w:val="en-US"/>
        </w:rPr>
        <w:t xml:space="preserve"> FR2 requirements are</w:t>
      </w:r>
      <w:r w:rsidR="00EC0E4D" w:rsidRPr="00016C0A">
        <w:rPr>
          <w:lang w:val="en-US"/>
        </w:rPr>
        <w:t xml:space="preserve"> defined in a </w:t>
      </w:r>
      <w:r w:rsidRPr="00016C0A">
        <w:rPr>
          <w:lang w:val="en-US"/>
        </w:rPr>
        <w:t xml:space="preserve">UE power class specific. </w:t>
      </w:r>
      <w:r w:rsidR="00290F7E" w:rsidRPr="00016C0A">
        <w:rPr>
          <w:lang w:val="en-US"/>
        </w:rPr>
        <w:t xml:space="preserve">At least the following requirements are currently defined in FR-specific manner: </w:t>
      </w:r>
    </w:p>
    <w:p w14:paraId="01F1827F" w14:textId="5000FA72" w:rsidR="00FF7E1C" w:rsidRPr="00016C0A" w:rsidRDefault="000C4E90" w:rsidP="007B6D47">
      <w:pPr>
        <w:pStyle w:val="NO"/>
        <w:numPr>
          <w:ilvl w:val="0"/>
          <w:numId w:val="33"/>
        </w:numPr>
        <w:jc w:val="both"/>
        <w:rPr>
          <w:lang w:val="en-US"/>
        </w:rPr>
      </w:pPr>
      <w:r w:rsidRPr="00016C0A">
        <w:rPr>
          <w:lang w:val="en-US"/>
        </w:rPr>
        <w:t>M</w:t>
      </w:r>
      <w:r w:rsidR="00A40E45" w:rsidRPr="00016C0A">
        <w:rPr>
          <w:lang w:val="en-US"/>
        </w:rPr>
        <w:t xml:space="preserve">easurement delay requirements </w:t>
      </w:r>
      <w:r w:rsidR="008A35A1" w:rsidRPr="00016C0A">
        <w:rPr>
          <w:lang w:val="en-US"/>
        </w:rPr>
        <w:t>(</w:t>
      </w:r>
      <w:r w:rsidRPr="00016C0A">
        <w:rPr>
          <w:lang w:val="en-US"/>
        </w:rPr>
        <w:t xml:space="preserve">RX beam sweeping </w:t>
      </w:r>
      <w:r w:rsidR="008A35A1" w:rsidRPr="00016C0A">
        <w:rPr>
          <w:lang w:val="en-US"/>
        </w:rPr>
        <w:t>related)</w:t>
      </w:r>
    </w:p>
    <w:p w14:paraId="4D77BAA3" w14:textId="5094BBB5" w:rsidR="00FF7E1C" w:rsidRPr="00016C0A" w:rsidRDefault="0027782D" w:rsidP="007B6D47">
      <w:pPr>
        <w:pStyle w:val="NO"/>
        <w:numPr>
          <w:ilvl w:val="0"/>
          <w:numId w:val="33"/>
        </w:numPr>
        <w:jc w:val="both"/>
        <w:rPr>
          <w:lang w:val="en-US"/>
        </w:rPr>
      </w:pPr>
      <w:r w:rsidRPr="00016C0A">
        <w:rPr>
          <w:lang w:val="en-US"/>
        </w:rPr>
        <w:t>MTRD/MTTD requirements</w:t>
      </w:r>
      <w:r w:rsidR="00290F7E" w:rsidRPr="00016C0A">
        <w:rPr>
          <w:lang w:val="en-US"/>
        </w:rPr>
        <w:t xml:space="preserve"> </w:t>
      </w:r>
    </w:p>
    <w:p w14:paraId="0C4A9239" w14:textId="0B29A18D" w:rsidR="00FF7E1C" w:rsidRPr="00016C0A" w:rsidRDefault="008F46A5" w:rsidP="007B6D47">
      <w:pPr>
        <w:pStyle w:val="NO"/>
        <w:numPr>
          <w:ilvl w:val="0"/>
          <w:numId w:val="33"/>
        </w:numPr>
        <w:jc w:val="both"/>
        <w:rPr>
          <w:lang w:val="en-US"/>
        </w:rPr>
      </w:pPr>
      <w:r w:rsidRPr="00016C0A">
        <w:t>Timing (</w:t>
      </w:r>
      <w:proofErr w:type="spellStart"/>
      <w:r w:rsidR="00874014" w:rsidRPr="00016C0A">
        <w:t>N</w:t>
      </w:r>
      <w:r w:rsidR="00874014" w:rsidRPr="00016C0A">
        <w:rPr>
          <w:vertAlign w:val="subscript"/>
        </w:rPr>
        <w:t>TAoffset</w:t>
      </w:r>
      <w:proofErr w:type="spellEnd"/>
      <w:r w:rsidRPr="00016C0A">
        <w:rPr>
          <w:vertAlign w:val="subscript"/>
        </w:rPr>
        <w:t xml:space="preserve">, </w:t>
      </w:r>
      <w:r w:rsidR="00415BC6" w:rsidRPr="00016C0A">
        <w:rPr>
          <w:lang w:val="en-US"/>
        </w:rPr>
        <w:t>MTTD/MRTD</w:t>
      </w:r>
      <w:r w:rsidRPr="00016C0A">
        <w:rPr>
          <w:lang w:val="en-US"/>
        </w:rPr>
        <w:t>)</w:t>
      </w:r>
      <w:r w:rsidR="00FF7E1C" w:rsidRPr="00016C0A">
        <w:rPr>
          <w:lang w:val="en-US"/>
        </w:rPr>
        <w:t xml:space="preserve"> </w:t>
      </w:r>
    </w:p>
    <w:p w14:paraId="1A01C98C" w14:textId="1DC04BCF" w:rsidR="00FF7E1C" w:rsidRPr="00016C0A" w:rsidRDefault="00EE2E94" w:rsidP="007B6D47">
      <w:pPr>
        <w:pStyle w:val="NO"/>
        <w:numPr>
          <w:ilvl w:val="0"/>
          <w:numId w:val="33"/>
        </w:numPr>
        <w:jc w:val="both"/>
        <w:rPr>
          <w:lang w:val="en-US"/>
        </w:rPr>
      </w:pPr>
      <w:r w:rsidRPr="00016C0A">
        <w:rPr>
          <w:lang w:val="en-US"/>
        </w:rPr>
        <w:t>RLM</w:t>
      </w:r>
      <w:r w:rsidR="00545C50" w:rsidRPr="00016C0A">
        <w:rPr>
          <w:lang w:val="en-US"/>
        </w:rPr>
        <w:t>/BFD</w:t>
      </w:r>
      <w:r w:rsidR="003473DF" w:rsidRPr="00016C0A">
        <w:rPr>
          <w:lang w:val="en-US"/>
        </w:rPr>
        <w:t>/CBD</w:t>
      </w:r>
    </w:p>
    <w:p w14:paraId="0D106841" w14:textId="07438607" w:rsidR="00FF7E1C" w:rsidRPr="00016C0A" w:rsidRDefault="00FF7E1C" w:rsidP="007B6D47">
      <w:pPr>
        <w:pStyle w:val="NO"/>
        <w:numPr>
          <w:ilvl w:val="0"/>
          <w:numId w:val="33"/>
        </w:numPr>
        <w:jc w:val="both"/>
        <w:rPr>
          <w:lang w:val="en-US"/>
        </w:rPr>
      </w:pPr>
      <w:r w:rsidRPr="00016C0A">
        <w:rPr>
          <w:lang w:val="en-US"/>
        </w:rPr>
        <w:t xml:space="preserve">Scheduling </w:t>
      </w:r>
      <w:r w:rsidR="00292DDF" w:rsidRPr="00016C0A">
        <w:rPr>
          <w:lang w:val="en-US"/>
        </w:rPr>
        <w:t>availability</w:t>
      </w:r>
      <w:r w:rsidR="000064ED" w:rsidRPr="00016C0A">
        <w:rPr>
          <w:lang w:val="en-US"/>
        </w:rPr>
        <w:t>/restrictions</w:t>
      </w:r>
    </w:p>
    <w:p w14:paraId="09BB695E" w14:textId="67E30821" w:rsidR="00FF7E1C" w:rsidRPr="00016C0A" w:rsidRDefault="00AB7AFA" w:rsidP="007B6D47">
      <w:pPr>
        <w:pStyle w:val="NO"/>
        <w:numPr>
          <w:ilvl w:val="0"/>
          <w:numId w:val="33"/>
        </w:numPr>
        <w:jc w:val="both"/>
        <w:rPr>
          <w:lang w:val="en-US"/>
        </w:rPr>
      </w:pPr>
      <w:r w:rsidRPr="00016C0A">
        <w:rPr>
          <w:lang w:val="en-US"/>
        </w:rPr>
        <w:t>MG patterns</w:t>
      </w:r>
      <w:r w:rsidR="000064ED" w:rsidRPr="00016C0A">
        <w:rPr>
          <w:lang w:val="en-US"/>
        </w:rPr>
        <w:t xml:space="preserve"> </w:t>
      </w:r>
      <w:r w:rsidR="00EC0E4D" w:rsidRPr="00016C0A">
        <w:rPr>
          <w:lang w:val="en-US"/>
        </w:rPr>
        <w:t>applicability</w:t>
      </w:r>
    </w:p>
    <w:p w14:paraId="4662F628" w14:textId="433BBA1B" w:rsidR="00FF7E1C" w:rsidRPr="00016C0A" w:rsidRDefault="00FF7E1C" w:rsidP="007B6D47">
      <w:pPr>
        <w:pStyle w:val="NO"/>
        <w:numPr>
          <w:ilvl w:val="0"/>
          <w:numId w:val="33"/>
        </w:numPr>
        <w:jc w:val="both"/>
        <w:rPr>
          <w:lang w:val="en-US"/>
        </w:rPr>
      </w:pPr>
      <w:r w:rsidRPr="00016C0A">
        <w:rPr>
          <w:lang w:val="en-US"/>
        </w:rPr>
        <w:t xml:space="preserve">Interruption </w:t>
      </w:r>
      <w:r w:rsidR="003378B6" w:rsidRPr="00016C0A">
        <w:rPr>
          <w:lang w:val="en-US"/>
        </w:rPr>
        <w:t>requirements</w:t>
      </w:r>
      <w:r w:rsidRPr="00016C0A">
        <w:rPr>
          <w:lang w:val="en-US"/>
        </w:rPr>
        <w:t xml:space="preserve"> </w:t>
      </w:r>
    </w:p>
    <w:p w14:paraId="65A1ADE9" w14:textId="75CF6D03" w:rsidR="00736A17" w:rsidRPr="00016C0A" w:rsidRDefault="00FF7E1C" w:rsidP="00FF7E1C">
      <w:pPr>
        <w:pStyle w:val="NO"/>
        <w:numPr>
          <w:ilvl w:val="0"/>
          <w:numId w:val="33"/>
        </w:numPr>
        <w:jc w:val="both"/>
        <w:rPr>
          <w:lang w:val="en-US"/>
        </w:rPr>
      </w:pPr>
      <w:r w:rsidRPr="00016C0A">
        <w:rPr>
          <w:lang w:val="en-US"/>
        </w:rPr>
        <w:t xml:space="preserve">Measurement </w:t>
      </w:r>
      <w:r w:rsidR="00904B47" w:rsidRPr="00016C0A">
        <w:rPr>
          <w:lang w:val="en-US"/>
        </w:rPr>
        <w:t xml:space="preserve">accuracy </w:t>
      </w:r>
      <w:r w:rsidR="00736A17" w:rsidRPr="00016C0A">
        <w:rPr>
          <w:lang w:val="en-US"/>
        </w:rPr>
        <w:t>requirements</w:t>
      </w:r>
      <w:r w:rsidRPr="00016C0A">
        <w:rPr>
          <w:lang w:val="en-US"/>
        </w:rPr>
        <w:t xml:space="preserve"> </w:t>
      </w:r>
    </w:p>
    <w:p w14:paraId="522E5EDB" w14:textId="41752120" w:rsidR="008A35A1" w:rsidRPr="00016C0A" w:rsidRDefault="008A35A1" w:rsidP="00FF7E1C">
      <w:pPr>
        <w:pStyle w:val="NO"/>
        <w:numPr>
          <w:ilvl w:val="0"/>
          <w:numId w:val="33"/>
        </w:numPr>
        <w:jc w:val="both"/>
        <w:rPr>
          <w:lang w:val="en-US"/>
        </w:rPr>
      </w:pPr>
      <w:r w:rsidRPr="00016C0A">
        <w:rPr>
          <w:lang w:val="en-US"/>
        </w:rPr>
        <w:t>Others</w:t>
      </w:r>
    </w:p>
    <w:p w14:paraId="45849979" w14:textId="4837757E" w:rsidR="008A35A1" w:rsidRPr="00016C0A" w:rsidRDefault="008A35A1" w:rsidP="007B6D47">
      <w:pPr>
        <w:pStyle w:val="NO"/>
        <w:ind w:left="0" w:firstLine="0"/>
        <w:jc w:val="both"/>
        <w:rPr>
          <w:lang w:val="en-US"/>
        </w:rPr>
      </w:pPr>
      <w:r w:rsidRPr="00016C0A">
        <w:rPr>
          <w:lang w:val="en-US"/>
        </w:rPr>
        <w:t xml:space="preserve">Currently the RAN4 work on the definition of RRM requirements has </w:t>
      </w:r>
      <w:r w:rsidR="000B516E" w:rsidRPr="00016C0A">
        <w:rPr>
          <w:lang w:val="en-US"/>
        </w:rPr>
        <w:t>just</w:t>
      </w:r>
      <w:r w:rsidRPr="00016C0A">
        <w:rPr>
          <w:lang w:val="en-US"/>
        </w:rPr>
        <w:t xml:space="preserve"> started. We expect that it may not be possible to reuse all the existing FR2 requirements </w:t>
      </w:r>
      <w:r w:rsidR="00EC0E4D" w:rsidRPr="00016C0A">
        <w:rPr>
          <w:lang w:val="en-US"/>
        </w:rPr>
        <w:t>and new requirements need to be introduced</w:t>
      </w:r>
      <w:r w:rsidR="00A142B1" w:rsidRPr="00016C0A">
        <w:rPr>
          <w:lang w:val="en-US"/>
        </w:rPr>
        <w:t xml:space="preserve">. Therefore, a new notation to differentiate the frequency range </w:t>
      </w:r>
      <w:r w:rsidR="001D0731" w:rsidRPr="00016C0A">
        <w:rPr>
          <w:lang w:val="en-US"/>
        </w:rPr>
        <w:t>can be helpful</w:t>
      </w:r>
      <w:r w:rsidR="000B516E" w:rsidRPr="00016C0A">
        <w:rPr>
          <w:lang w:val="en-US"/>
        </w:rPr>
        <w:t xml:space="preserve"> </w:t>
      </w:r>
      <w:proofErr w:type="gramStart"/>
      <w:r w:rsidR="000B516E" w:rsidRPr="00016C0A">
        <w:rPr>
          <w:lang w:val="en-US"/>
        </w:rPr>
        <w:t>similar to</w:t>
      </w:r>
      <w:proofErr w:type="gramEnd"/>
      <w:r w:rsidR="000B516E" w:rsidRPr="00016C0A">
        <w:rPr>
          <w:lang w:val="en-US"/>
        </w:rPr>
        <w:t xml:space="preserve"> the UE RF specifications</w:t>
      </w:r>
    </w:p>
    <w:p w14:paraId="3C528C56" w14:textId="047226B0" w:rsidR="00307D04" w:rsidRPr="00780ECA" w:rsidRDefault="00307D04" w:rsidP="00307D04">
      <w:pPr>
        <w:pStyle w:val="Style0"/>
        <w:rPr>
          <w:b/>
          <w:bCs/>
          <w:i/>
          <w:iCs/>
          <w:kern w:val="0"/>
          <w:sz w:val="20"/>
          <w:szCs w:val="20"/>
        </w:rPr>
      </w:pPr>
      <w:r w:rsidRPr="00016C0A">
        <w:rPr>
          <w:b/>
          <w:bCs/>
          <w:i/>
          <w:iCs/>
          <w:kern w:val="0"/>
          <w:sz w:val="20"/>
          <w:szCs w:val="20"/>
        </w:rPr>
        <w:t xml:space="preserve">Observation </w:t>
      </w:r>
      <w:r w:rsidR="00FF7E1C" w:rsidRPr="00016C0A">
        <w:rPr>
          <w:b/>
          <w:bCs/>
          <w:i/>
          <w:iCs/>
          <w:kern w:val="0"/>
          <w:sz w:val="20"/>
          <w:szCs w:val="20"/>
        </w:rPr>
        <w:t>#</w:t>
      </w:r>
      <w:r w:rsidR="00C47FED" w:rsidRPr="00016C0A">
        <w:rPr>
          <w:b/>
          <w:bCs/>
          <w:i/>
          <w:iCs/>
          <w:kern w:val="0"/>
          <w:sz w:val="20"/>
          <w:szCs w:val="20"/>
        </w:rPr>
        <w:t>6</w:t>
      </w:r>
      <w:r w:rsidRPr="00016C0A">
        <w:rPr>
          <w:b/>
          <w:bCs/>
          <w:i/>
          <w:iCs/>
          <w:kern w:val="0"/>
          <w:sz w:val="20"/>
          <w:szCs w:val="20"/>
        </w:rPr>
        <w:t xml:space="preserve">: </w:t>
      </w:r>
      <w:r w:rsidR="008A35A1" w:rsidRPr="00016C0A">
        <w:rPr>
          <w:b/>
          <w:bCs/>
          <w:i/>
          <w:iCs/>
          <w:kern w:val="0"/>
          <w:sz w:val="20"/>
          <w:szCs w:val="20"/>
        </w:rPr>
        <w:t xml:space="preserve">Multiple RRM requirements are defined in </w:t>
      </w:r>
      <w:r w:rsidR="001D0731" w:rsidRPr="00016C0A">
        <w:rPr>
          <w:b/>
          <w:bCs/>
          <w:i/>
          <w:iCs/>
          <w:kern w:val="0"/>
          <w:sz w:val="20"/>
          <w:szCs w:val="20"/>
        </w:rPr>
        <w:t xml:space="preserve">a </w:t>
      </w:r>
      <w:r w:rsidR="008A35A1" w:rsidRPr="00016C0A">
        <w:rPr>
          <w:b/>
          <w:bCs/>
          <w:i/>
          <w:iCs/>
          <w:kern w:val="0"/>
          <w:sz w:val="20"/>
          <w:szCs w:val="20"/>
        </w:rPr>
        <w:t>FR-specific manner</w:t>
      </w:r>
      <w:r w:rsidRPr="00016C0A">
        <w:rPr>
          <w:b/>
          <w:bCs/>
          <w:i/>
          <w:iCs/>
          <w:kern w:val="0"/>
          <w:sz w:val="20"/>
          <w:szCs w:val="20"/>
        </w:rPr>
        <w:t>.</w:t>
      </w:r>
      <w:r w:rsidR="008A35A1" w:rsidRPr="00016C0A">
        <w:rPr>
          <w:b/>
          <w:bCs/>
          <w:i/>
          <w:iCs/>
          <w:kern w:val="0"/>
          <w:sz w:val="20"/>
          <w:szCs w:val="20"/>
        </w:rPr>
        <w:t xml:space="preserve"> </w:t>
      </w:r>
      <w:r w:rsidR="001D0731" w:rsidRPr="00016C0A">
        <w:rPr>
          <w:b/>
          <w:bCs/>
          <w:i/>
          <w:iCs/>
          <w:kern w:val="0"/>
          <w:sz w:val="20"/>
          <w:szCs w:val="20"/>
        </w:rPr>
        <w:t>Some of the</w:t>
      </w:r>
      <w:r w:rsidR="008A35A1" w:rsidRPr="00016C0A">
        <w:rPr>
          <w:b/>
          <w:bCs/>
          <w:i/>
          <w:iCs/>
          <w:kern w:val="0"/>
          <w:sz w:val="20"/>
          <w:szCs w:val="20"/>
        </w:rPr>
        <w:t xml:space="preserve"> existing FR2 requirements can</w:t>
      </w:r>
      <w:r w:rsidR="001D0731" w:rsidRPr="00016C0A">
        <w:rPr>
          <w:b/>
          <w:bCs/>
          <w:i/>
          <w:iCs/>
          <w:kern w:val="0"/>
          <w:sz w:val="20"/>
          <w:szCs w:val="20"/>
        </w:rPr>
        <w:t>not</w:t>
      </w:r>
      <w:r w:rsidR="008A35A1" w:rsidRPr="00016C0A">
        <w:rPr>
          <w:b/>
          <w:bCs/>
          <w:i/>
          <w:iCs/>
          <w:kern w:val="0"/>
          <w:sz w:val="20"/>
          <w:szCs w:val="20"/>
        </w:rPr>
        <w:t xml:space="preserve"> be reused for the </w:t>
      </w:r>
      <w:r w:rsidR="00B12ACF" w:rsidRPr="00B12ACF">
        <w:rPr>
          <w:b/>
          <w:bCs/>
          <w:i/>
          <w:iCs/>
          <w:kern w:val="0"/>
          <w:sz w:val="20"/>
          <w:szCs w:val="20"/>
        </w:rPr>
        <w:t xml:space="preserve">52.6 – 71GHz range </w:t>
      </w:r>
      <w:r w:rsidR="00F03400" w:rsidRPr="00016C0A">
        <w:rPr>
          <w:b/>
          <w:bCs/>
          <w:i/>
          <w:iCs/>
          <w:kern w:val="0"/>
          <w:sz w:val="20"/>
          <w:szCs w:val="20"/>
        </w:rPr>
        <w:t>and a</w:t>
      </w:r>
      <w:r w:rsidR="00A142B1" w:rsidRPr="00016C0A">
        <w:rPr>
          <w:b/>
          <w:bCs/>
          <w:i/>
          <w:iCs/>
          <w:kern w:val="0"/>
          <w:sz w:val="20"/>
          <w:szCs w:val="20"/>
        </w:rPr>
        <w:t xml:space="preserve"> new notation to differentiate th</w:t>
      </w:r>
      <w:r w:rsidR="00B12ACF">
        <w:rPr>
          <w:b/>
          <w:bCs/>
          <w:i/>
          <w:iCs/>
          <w:kern w:val="0"/>
          <w:sz w:val="20"/>
          <w:szCs w:val="20"/>
        </w:rPr>
        <w:t xml:space="preserve">is </w:t>
      </w:r>
      <w:r w:rsidR="00A142B1" w:rsidRPr="00016C0A">
        <w:rPr>
          <w:b/>
          <w:bCs/>
          <w:i/>
          <w:iCs/>
          <w:kern w:val="0"/>
          <w:sz w:val="20"/>
          <w:szCs w:val="20"/>
        </w:rPr>
        <w:t xml:space="preserve">range is required for </w:t>
      </w:r>
      <w:r w:rsidR="00F03400" w:rsidRPr="00016C0A">
        <w:rPr>
          <w:b/>
          <w:bCs/>
          <w:i/>
          <w:iCs/>
          <w:kern w:val="0"/>
          <w:sz w:val="20"/>
          <w:szCs w:val="20"/>
        </w:rPr>
        <w:t xml:space="preserve">the </w:t>
      </w:r>
      <w:r w:rsidR="00A142B1" w:rsidRPr="00016C0A">
        <w:rPr>
          <w:b/>
          <w:bCs/>
          <w:i/>
          <w:iCs/>
          <w:kern w:val="0"/>
          <w:sz w:val="20"/>
          <w:szCs w:val="20"/>
        </w:rPr>
        <w:t>RRM specifi</w:t>
      </w:r>
      <w:r w:rsidR="005F2C1D" w:rsidRPr="00016C0A">
        <w:rPr>
          <w:b/>
          <w:bCs/>
          <w:i/>
          <w:iCs/>
          <w:kern w:val="0"/>
          <w:sz w:val="20"/>
          <w:szCs w:val="20"/>
        </w:rPr>
        <w:t>cation.</w:t>
      </w:r>
    </w:p>
    <w:p w14:paraId="56EC7767" w14:textId="0927DEB3" w:rsidR="00C27257" w:rsidRPr="00860625" w:rsidRDefault="00C27257" w:rsidP="00961A2A">
      <w:pPr>
        <w:pStyle w:val="Heading3"/>
      </w:pPr>
      <w:r w:rsidRPr="00860625">
        <w:lastRenderedPageBreak/>
        <w:t>UE Demodulation spec</w:t>
      </w:r>
      <w:r w:rsidR="00FC31B1" w:rsidRPr="00860625">
        <w:t xml:space="preserve"> (TS 38.101-4)</w:t>
      </w:r>
    </w:p>
    <w:p w14:paraId="0B0FA079" w14:textId="123228F6" w:rsidR="003428C1" w:rsidRPr="00860625" w:rsidRDefault="009048E3">
      <w:pPr>
        <w:spacing w:after="120"/>
        <w:jc w:val="both"/>
        <w:rPr>
          <w:lang w:val="en-GB" w:eastAsia="ja-JP" w:bidi="hi-IN"/>
        </w:rPr>
      </w:pPr>
      <w:r w:rsidRPr="00860625">
        <w:rPr>
          <w:lang w:val="en-GB" w:eastAsia="ja-JP" w:bidi="hi-IN"/>
        </w:rPr>
        <w:t>The</w:t>
      </w:r>
      <w:r w:rsidR="00933407" w:rsidRPr="00860625">
        <w:rPr>
          <w:lang w:val="en-GB" w:eastAsia="ja-JP" w:bidi="hi-IN"/>
        </w:rPr>
        <w:t xml:space="preserve"> </w:t>
      </w:r>
      <w:r w:rsidRPr="00860625">
        <w:rPr>
          <w:lang w:val="en-GB" w:eastAsia="ja-JP" w:bidi="hi-IN"/>
        </w:rPr>
        <w:t xml:space="preserve">UE demodulation requirements </w:t>
      </w:r>
      <w:r w:rsidR="00C62243" w:rsidRPr="00860625">
        <w:rPr>
          <w:lang w:val="en-GB" w:eastAsia="ja-JP" w:bidi="hi-IN"/>
        </w:rPr>
        <w:t xml:space="preserve">in TS 38.101-4 </w:t>
      </w:r>
      <w:r w:rsidRPr="00860625">
        <w:rPr>
          <w:lang w:val="en-GB" w:eastAsia="ja-JP" w:bidi="hi-IN"/>
        </w:rPr>
        <w:t xml:space="preserve">for FR2 are defined in separate </w:t>
      </w:r>
      <w:r w:rsidR="002F380D" w:rsidRPr="00860625">
        <w:rPr>
          <w:lang w:val="en-GB" w:eastAsia="ja-JP" w:bidi="hi-IN"/>
        </w:rPr>
        <w:t xml:space="preserve">radiated performance requirements </w:t>
      </w:r>
      <w:r w:rsidRPr="00860625">
        <w:rPr>
          <w:lang w:val="en-GB" w:eastAsia="ja-JP" w:bidi="hi-IN"/>
        </w:rPr>
        <w:t>clauses</w:t>
      </w:r>
      <w:r w:rsidR="00E95FEE" w:rsidRPr="00860625">
        <w:rPr>
          <w:lang w:val="en-GB" w:eastAsia="ja-JP" w:bidi="hi-IN"/>
        </w:rPr>
        <w:t xml:space="preserve"> (Clause </w:t>
      </w:r>
      <w:r w:rsidR="003428C1" w:rsidRPr="00860625">
        <w:rPr>
          <w:lang w:val="en-GB" w:eastAsia="ja-JP" w:bidi="hi-IN"/>
        </w:rPr>
        <w:t xml:space="preserve">7 </w:t>
      </w:r>
      <w:r w:rsidR="00E95FEE" w:rsidRPr="00860625">
        <w:rPr>
          <w:lang w:val="en-GB" w:eastAsia="ja-JP" w:bidi="hi-IN"/>
        </w:rPr>
        <w:t xml:space="preserve">and Clause </w:t>
      </w:r>
      <w:r w:rsidR="003428C1" w:rsidRPr="00860625">
        <w:rPr>
          <w:lang w:val="en-GB" w:eastAsia="ja-JP" w:bidi="hi-IN"/>
        </w:rPr>
        <w:t>8</w:t>
      </w:r>
      <w:r w:rsidR="00E95FEE" w:rsidRPr="00860625">
        <w:rPr>
          <w:lang w:val="en-GB" w:eastAsia="ja-JP" w:bidi="hi-IN"/>
        </w:rPr>
        <w:t xml:space="preserve">). Although it is expected that </w:t>
      </w:r>
      <w:r w:rsidR="003514D8" w:rsidRPr="00860625">
        <w:rPr>
          <w:lang w:val="en-GB" w:eastAsia="ja-JP" w:bidi="hi-IN"/>
        </w:rPr>
        <w:t xml:space="preserve">radiated testing shall be applied for </w:t>
      </w:r>
      <w:r w:rsidR="001C6C24" w:rsidRPr="00A40BD2">
        <w:rPr>
          <w:lang w:val="en-GB"/>
        </w:rPr>
        <w:t xml:space="preserve">the </w:t>
      </w:r>
      <w:r w:rsidR="001C6C24">
        <w:rPr>
          <w:lang w:val="en-GB"/>
        </w:rPr>
        <w:t>52.6 – 71GHz range</w:t>
      </w:r>
      <w:r w:rsidR="001C6C24" w:rsidRPr="00A40BD2">
        <w:rPr>
          <w:lang w:val="en-GB"/>
        </w:rPr>
        <w:t xml:space="preserve"> </w:t>
      </w:r>
      <w:r w:rsidR="003514D8" w:rsidRPr="00860625">
        <w:rPr>
          <w:lang w:val="en-GB" w:eastAsia="ja-JP" w:bidi="hi-IN"/>
        </w:rPr>
        <w:t>testing, t</w:t>
      </w:r>
      <w:r w:rsidR="003428C1" w:rsidRPr="00860625">
        <w:rPr>
          <w:lang w:val="en-GB" w:eastAsia="ja-JP" w:bidi="hi-IN"/>
        </w:rPr>
        <w:t xml:space="preserve">he </w:t>
      </w:r>
      <w:r w:rsidR="003514D8" w:rsidRPr="00860625">
        <w:rPr>
          <w:lang w:val="en-GB" w:eastAsia="ja-JP" w:bidi="hi-IN"/>
        </w:rPr>
        <w:t>existing</w:t>
      </w:r>
      <w:r w:rsidR="003428C1" w:rsidRPr="00860625">
        <w:rPr>
          <w:lang w:val="en-GB" w:eastAsia="ja-JP" w:bidi="hi-IN"/>
        </w:rPr>
        <w:t xml:space="preserve"> requirements are applicable for FR2 frequency bands a</w:t>
      </w:r>
      <w:r w:rsidR="004753C3" w:rsidRPr="00860625">
        <w:rPr>
          <w:lang w:val="en-GB" w:eastAsia="ja-JP" w:bidi="hi-IN"/>
        </w:rPr>
        <w:t>nd their applicability for the higher frequencies needs further assessment.</w:t>
      </w:r>
      <w:r w:rsidR="00206238" w:rsidRPr="00860625">
        <w:rPr>
          <w:lang w:val="en-GB" w:eastAsia="ja-JP" w:bidi="hi-IN"/>
        </w:rPr>
        <w:t xml:space="preserve"> In addition, </w:t>
      </w:r>
      <w:r w:rsidR="00BE3B46" w:rsidRPr="00860625">
        <w:rPr>
          <w:color w:val="000000"/>
        </w:rPr>
        <w:t xml:space="preserve">RAN1 is discussing potential L1 enhancements to support the </w:t>
      </w:r>
      <w:r w:rsidR="00B12ACF">
        <w:rPr>
          <w:lang w:val="en-GB"/>
        </w:rPr>
        <w:t xml:space="preserve">52.6 – 71GHz </w:t>
      </w:r>
      <w:proofErr w:type="gramStart"/>
      <w:r w:rsidR="00B12ACF">
        <w:rPr>
          <w:lang w:val="en-GB"/>
        </w:rPr>
        <w:t>range</w:t>
      </w:r>
      <w:r w:rsidR="00B12ACF" w:rsidRPr="00A40BD2">
        <w:rPr>
          <w:lang w:val="en-GB"/>
        </w:rPr>
        <w:t xml:space="preserve"> </w:t>
      </w:r>
      <w:r w:rsidR="00BE3B46" w:rsidRPr="00860625">
        <w:rPr>
          <w:color w:val="000000"/>
        </w:rPr>
        <w:t xml:space="preserve"> (</w:t>
      </w:r>
      <w:proofErr w:type="gramEnd"/>
      <w:r w:rsidR="00BE3B46" w:rsidRPr="00860625">
        <w:rPr>
          <w:color w:val="000000"/>
        </w:rPr>
        <w:t>e.g. multi-slot tr</w:t>
      </w:r>
      <w:r w:rsidR="00E0588A" w:rsidRPr="00860625">
        <w:rPr>
          <w:color w:val="000000"/>
        </w:rPr>
        <w:t xml:space="preserve">ansmission, </w:t>
      </w:r>
      <w:r w:rsidR="00BE3B46" w:rsidRPr="00860625">
        <w:rPr>
          <w:color w:val="000000"/>
        </w:rPr>
        <w:t>PTRS</w:t>
      </w:r>
      <w:r w:rsidR="00E0588A" w:rsidRPr="00860625">
        <w:rPr>
          <w:color w:val="000000"/>
        </w:rPr>
        <w:t xml:space="preserve">) and </w:t>
      </w:r>
      <w:r w:rsidR="00E0588A" w:rsidRPr="00860625">
        <w:rPr>
          <w:lang w:val="en-GB" w:eastAsia="ja-JP" w:bidi="hi-IN"/>
        </w:rPr>
        <w:t xml:space="preserve">it is not clear whether the existing L1 design will be directly applicable to the new range. Therefore, </w:t>
      </w:r>
      <w:r w:rsidR="00594726" w:rsidRPr="00860625">
        <w:rPr>
          <w:lang w:val="en-GB" w:eastAsia="ja-JP" w:bidi="hi-IN"/>
        </w:rPr>
        <w:t>it is also helpful to have sufficient flexibility to introduce a specific set of requirements for NR &gt; 52G</w:t>
      </w:r>
      <w:r w:rsidR="003514D8" w:rsidRPr="00860625">
        <w:rPr>
          <w:lang w:val="en-GB" w:eastAsia="ja-JP" w:bidi="hi-IN"/>
        </w:rPr>
        <w:t>Hz</w:t>
      </w:r>
      <w:r w:rsidR="00594726" w:rsidRPr="00860625">
        <w:rPr>
          <w:lang w:val="en-GB" w:eastAsia="ja-JP" w:bidi="hi-IN"/>
        </w:rPr>
        <w:t xml:space="preserve"> and a new notation can be helpful.</w:t>
      </w:r>
    </w:p>
    <w:p w14:paraId="5E43FEDB" w14:textId="7F41761B" w:rsidR="00594726" w:rsidRPr="00860625" w:rsidRDefault="00594726" w:rsidP="003428C1">
      <w:pPr>
        <w:spacing w:after="120"/>
        <w:jc w:val="both"/>
        <w:rPr>
          <w:b/>
          <w:bCs/>
          <w:i/>
          <w:iCs/>
        </w:rPr>
      </w:pPr>
      <w:r w:rsidRPr="00860625">
        <w:rPr>
          <w:rFonts w:hint="eastAsia"/>
          <w:b/>
          <w:bCs/>
          <w:i/>
          <w:iCs/>
        </w:rPr>
        <w:t xml:space="preserve">Observation </w:t>
      </w:r>
      <w:r w:rsidRPr="00860625">
        <w:rPr>
          <w:b/>
          <w:bCs/>
          <w:i/>
          <w:iCs/>
        </w:rPr>
        <w:t>#</w:t>
      </w:r>
      <w:r w:rsidR="00C47FED">
        <w:rPr>
          <w:b/>
          <w:bCs/>
          <w:i/>
          <w:iCs/>
        </w:rPr>
        <w:t>7</w:t>
      </w:r>
      <w:r w:rsidRPr="00860625">
        <w:rPr>
          <w:rFonts w:hint="eastAsia"/>
          <w:b/>
          <w:bCs/>
          <w:i/>
          <w:iCs/>
        </w:rPr>
        <w:t xml:space="preserve">: </w:t>
      </w:r>
      <w:r w:rsidR="003B7AA6" w:rsidRPr="00860625">
        <w:rPr>
          <w:b/>
          <w:bCs/>
          <w:i/>
          <w:iCs/>
        </w:rPr>
        <w:t xml:space="preserve">It is FFS whether </w:t>
      </w:r>
      <w:r w:rsidR="00504A13" w:rsidRPr="00860625">
        <w:rPr>
          <w:b/>
          <w:bCs/>
          <w:i/>
          <w:iCs/>
        </w:rPr>
        <w:t xml:space="preserve">existing UE demodulation test cases can be reused for the </w:t>
      </w:r>
      <w:r w:rsidR="00B12ACF" w:rsidRPr="00B12ACF">
        <w:rPr>
          <w:b/>
          <w:bCs/>
          <w:i/>
          <w:iCs/>
        </w:rPr>
        <w:t>52.6 – 71GHz range</w:t>
      </w:r>
      <w:r w:rsidR="00504A13" w:rsidRPr="00860625">
        <w:rPr>
          <w:b/>
          <w:bCs/>
          <w:i/>
          <w:iCs/>
        </w:rPr>
        <w:t xml:space="preserve">. Introduction of the new notation for </w:t>
      </w:r>
      <w:r w:rsidR="00B12ACF" w:rsidRPr="00B12ACF">
        <w:rPr>
          <w:b/>
          <w:bCs/>
          <w:i/>
          <w:iCs/>
        </w:rPr>
        <w:t xml:space="preserve">the 52.6 – 71GHz range </w:t>
      </w:r>
      <w:r w:rsidR="00504A13" w:rsidRPr="00860625">
        <w:rPr>
          <w:b/>
          <w:bCs/>
          <w:i/>
          <w:iCs/>
        </w:rPr>
        <w:t xml:space="preserve">can be beneficial to </w:t>
      </w:r>
      <w:r w:rsidR="0017023C" w:rsidRPr="00860625">
        <w:rPr>
          <w:b/>
          <w:bCs/>
          <w:i/>
          <w:iCs/>
        </w:rPr>
        <w:t>differentiate the test cases if it is needed.</w:t>
      </w:r>
    </w:p>
    <w:p w14:paraId="47CB1AB4" w14:textId="5B969498" w:rsidR="00C27257" w:rsidRPr="002418C3" w:rsidRDefault="00C57141" w:rsidP="00C27257">
      <w:pPr>
        <w:pStyle w:val="Heading2"/>
      </w:pPr>
      <w:r w:rsidRPr="002418C3">
        <w:t>Conclusion</w:t>
      </w:r>
    </w:p>
    <w:p w14:paraId="3F8BDF11" w14:textId="3E2EA1FF" w:rsidR="00936731" w:rsidRPr="002418C3" w:rsidRDefault="002C4EA7" w:rsidP="007B6D47">
      <w:pPr>
        <w:jc w:val="both"/>
      </w:pPr>
      <w:r w:rsidRPr="002418C3">
        <w:t xml:space="preserve">Based on the analysis of RAN4 specifications we conclude that Option B may </w:t>
      </w:r>
      <w:r w:rsidR="00914EAB" w:rsidRPr="002418C3">
        <w:t xml:space="preserve">not provide sufficient flexibility to capture </w:t>
      </w:r>
      <w:r w:rsidR="001C6C24" w:rsidRPr="00A40BD2">
        <w:rPr>
          <w:lang w:val="en-GB"/>
        </w:rPr>
        <w:t xml:space="preserve">the </w:t>
      </w:r>
      <w:r w:rsidR="001C6C24">
        <w:rPr>
          <w:lang w:val="en-GB"/>
        </w:rPr>
        <w:t>52.6 – 71GHz range</w:t>
      </w:r>
      <w:r w:rsidR="001C6C24" w:rsidRPr="00A40BD2">
        <w:rPr>
          <w:lang w:val="en-GB"/>
        </w:rPr>
        <w:t xml:space="preserve"> </w:t>
      </w:r>
      <w:r w:rsidR="00914EAB" w:rsidRPr="002418C3">
        <w:t>specific requirements</w:t>
      </w:r>
      <w:r w:rsidR="00702FD8" w:rsidRPr="002418C3">
        <w:t>.</w:t>
      </w:r>
      <w:r w:rsidR="00914EAB" w:rsidRPr="002418C3">
        <w:t xml:space="preserve"> Options A and C will allow better flexibility and indeed can be considered as an extension of Option B concept.</w:t>
      </w:r>
      <w:r w:rsidR="004254A9" w:rsidRPr="002418C3">
        <w:t xml:space="preserve"> Options A and C in fact have much in common and in general either one can be adopted. In our view, Option A provides </w:t>
      </w:r>
      <w:r w:rsidR="00F87FAA" w:rsidRPr="002418C3">
        <w:t xml:space="preserve">a </w:t>
      </w:r>
      <w:r w:rsidR="002418C3" w:rsidRPr="002418C3">
        <w:t>clearer</w:t>
      </w:r>
      <w:r w:rsidR="00F87FAA" w:rsidRPr="002418C3">
        <w:t xml:space="preserve"> description and can be further easily extended to support additional mmWave frequency ranges</w:t>
      </w:r>
      <w:r w:rsidR="002418C3" w:rsidRPr="002418C3">
        <w:t>.</w:t>
      </w:r>
      <w:r w:rsidR="002F380D">
        <w:t xml:space="preserve"> In </w:t>
      </w:r>
      <w:r w:rsidR="008224EA">
        <w:t>addition,</w:t>
      </w:r>
      <w:r w:rsidR="002F380D">
        <w:t xml:space="preserve"> Option A is better aligned with RAN1 recommendation to provide </w:t>
      </w:r>
      <w:r w:rsidR="002F380D" w:rsidRPr="002F380D">
        <w:t xml:space="preserve">an easy distinction between </w:t>
      </w:r>
      <w:r w:rsidR="00161AEE" w:rsidRPr="00161AEE">
        <w:t xml:space="preserve">24.25-52.6 GHz, 52.6-71 GHz, </w:t>
      </w:r>
      <w:r w:rsidR="00161AEE">
        <w:t xml:space="preserve">and </w:t>
      </w:r>
      <w:r w:rsidR="00161AEE" w:rsidRPr="00161AEE">
        <w:t xml:space="preserve">24.25-71 GHz </w:t>
      </w:r>
      <w:r w:rsidR="00161AEE">
        <w:t>frequency ranges</w:t>
      </w:r>
      <w:r w:rsidR="002F380D" w:rsidRPr="002F380D">
        <w:t>.</w:t>
      </w:r>
    </w:p>
    <w:p w14:paraId="085A35F5" w14:textId="77777777" w:rsidR="00CE4010" w:rsidRPr="00016C0A" w:rsidRDefault="00CE4010" w:rsidP="00016C0A">
      <w:pPr>
        <w:rPr>
          <w:b/>
          <w:bCs/>
          <w:lang w:val="en-GB"/>
        </w:rPr>
      </w:pPr>
      <w:r w:rsidRPr="00016C0A">
        <w:rPr>
          <w:b/>
          <w:bCs/>
          <w:lang w:val="en-GB"/>
        </w:rPr>
        <w:t>Proposal #2: Introduce a new notation for the 52.6 – 71 GHz frequency range based on Option A in RP-210965</w:t>
      </w:r>
    </w:p>
    <w:p w14:paraId="7849FCEB" w14:textId="77777777" w:rsidR="002418C3" w:rsidRPr="002418C3" w:rsidRDefault="002418C3" w:rsidP="002418C3">
      <w:pPr>
        <w:pStyle w:val="ListParagraph"/>
        <w:numPr>
          <w:ilvl w:val="1"/>
          <w:numId w:val="43"/>
        </w:numPr>
        <w:spacing w:after="120"/>
        <w:contextualSpacing w:val="0"/>
        <w:rPr>
          <w:b/>
          <w:bCs/>
          <w:color w:val="000000" w:themeColor="text1"/>
          <w:lang w:val="en-GB"/>
        </w:rPr>
      </w:pPr>
      <w:r w:rsidRPr="002418C3">
        <w:rPr>
          <w:b/>
          <w:bCs/>
          <w:color w:val="000000" w:themeColor="text1"/>
        </w:rPr>
        <w:t>Introduce FR2-1 (or FR2.1) for 24.25 – 52.6 GHz, and FR2-2 (or FR2.2) for 52.6 – 71 GHz,</w:t>
      </w:r>
    </w:p>
    <w:p w14:paraId="4978BAE2" w14:textId="77777777" w:rsidR="002418C3" w:rsidRPr="002418C3" w:rsidRDefault="002418C3" w:rsidP="002418C3">
      <w:pPr>
        <w:pStyle w:val="ListParagraph"/>
        <w:numPr>
          <w:ilvl w:val="1"/>
          <w:numId w:val="43"/>
        </w:numPr>
        <w:spacing w:after="120"/>
        <w:contextualSpacing w:val="0"/>
        <w:rPr>
          <w:b/>
          <w:bCs/>
          <w:color w:val="000000" w:themeColor="text1"/>
          <w:lang w:val="en-GB"/>
        </w:rPr>
      </w:pPr>
      <w:r w:rsidRPr="002418C3">
        <w:rPr>
          <w:b/>
          <w:bCs/>
          <w:color w:val="000000" w:themeColor="text1"/>
          <w:lang w:val="en-GB"/>
        </w:rPr>
        <w:t>The above two ranges to be introduced under the FR2 common range.</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4625"/>
      </w:tblGrid>
      <w:tr w:rsidR="002418C3" w:rsidRPr="002418C3" w14:paraId="242EF7D8" w14:textId="77777777" w:rsidTr="009F282A">
        <w:trPr>
          <w:trHeight w:val="189"/>
          <w:jc w:val="center"/>
        </w:trPr>
        <w:tc>
          <w:tcPr>
            <w:tcW w:w="0" w:type="auto"/>
            <w:shd w:val="clear" w:color="auto" w:fill="auto"/>
          </w:tcPr>
          <w:p w14:paraId="37A63F27" w14:textId="77777777" w:rsidR="002418C3" w:rsidRPr="002418C3" w:rsidRDefault="002418C3" w:rsidP="009F282A">
            <w:pPr>
              <w:pStyle w:val="TAH"/>
              <w:rPr>
                <w:rFonts w:ascii="Times New Roman" w:hAnsi="Times New Roman"/>
                <w:sz w:val="20"/>
              </w:rPr>
            </w:pPr>
          </w:p>
        </w:tc>
        <w:tc>
          <w:tcPr>
            <w:tcW w:w="0" w:type="auto"/>
            <w:shd w:val="clear" w:color="auto" w:fill="auto"/>
          </w:tcPr>
          <w:p w14:paraId="7FD186D8" w14:textId="77777777" w:rsidR="002418C3" w:rsidRPr="002418C3" w:rsidRDefault="002418C3" w:rsidP="009F282A">
            <w:pPr>
              <w:pStyle w:val="TAH"/>
              <w:rPr>
                <w:rFonts w:ascii="Times New Roman" w:hAnsi="Times New Roman"/>
                <w:sz w:val="20"/>
              </w:rPr>
            </w:pPr>
            <w:r w:rsidRPr="002418C3">
              <w:rPr>
                <w:rFonts w:ascii="Times New Roman" w:hAnsi="Times New Roman"/>
                <w:sz w:val="20"/>
              </w:rPr>
              <w:t>Option A</w:t>
            </w:r>
          </w:p>
        </w:tc>
      </w:tr>
      <w:tr w:rsidR="002418C3" w:rsidRPr="002418C3" w14:paraId="282A2C7C" w14:textId="77777777" w:rsidTr="009F282A">
        <w:trPr>
          <w:trHeight w:val="203"/>
          <w:jc w:val="center"/>
        </w:trPr>
        <w:tc>
          <w:tcPr>
            <w:tcW w:w="0" w:type="auto"/>
            <w:shd w:val="clear" w:color="auto" w:fill="auto"/>
          </w:tcPr>
          <w:p w14:paraId="38E6D82F" w14:textId="77777777" w:rsidR="002418C3" w:rsidRPr="002418C3" w:rsidRDefault="002418C3" w:rsidP="009F282A">
            <w:pPr>
              <w:pStyle w:val="TAH"/>
              <w:rPr>
                <w:rFonts w:ascii="Times New Roman" w:hAnsi="Times New Roman"/>
                <w:sz w:val="20"/>
              </w:rPr>
            </w:pPr>
            <w:r w:rsidRPr="002418C3">
              <w:rPr>
                <w:rFonts w:ascii="Times New Roman" w:hAnsi="Times New Roman"/>
                <w:sz w:val="20"/>
              </w:rPr>
              <w:t>Frequency range designation</w:t>
            </w:r>
          </w:p>
        </w:tc>
        <w:tc>
          <w:tcPr>
            <w:tcW w:w="0" w:type="auto"/>
            <w:shd w:val="clear" w:color="auto" w:fill="auto"/>
          </w:tcPr>
          <w:p w14:paraId="0B005E31" w14:textId="77777777" w:rsidR="002418C3" w:rsidRPr="002418C3" w:rsidRDefault="002418C3" w:rsidP="009F282A">
            <w:pPr>
              <w:pStyle w:val="TAH"/>
              <w:rPr>
                <w:rFonts w:ascii="Times New Roman" w:hAnsi="Times New Roman"/>
                <w:sz w:val="20"/>
              </w:rPr>
            </w:pPr>
            <w:r w:rsidRPr="002418C3">
              <w:rPr>
                <w:rFonts w:ascii="Times New Roman" w:hAnsi="Times New Roman"/>
                <w:sz w:val="20"/>
              </w:rPr>
              <w:t xml:space="preserve">Corresponding frequency range </w:t>
            </w:r>
          </w:p>
        </w:tc>
      </w:tr>
      <w:tr w:rsidR="002418C3" w:rsidRPr="002418C3" w14:paraId="33F09D16" w14:textId="77777777" w:rsidTr="009F282A">
        <w:trPr>
          <w:trHeight w:val="203"/>
          <w:jc w:val="center"/>
        </w:trPr>
        <w:tc>
          <w:tcPr>
            <w:tcW w:w="0" w:type="auto"/>
            <w:vMerge w:val="restart"/>
            <w:shd w:val="clear" w:color="auto" w:fill="auto"/>
            <w:vAlign w:val="center"/>
          </w:tcPr>
          <w:p w14:paraId="74F94ABD" w14:textId="77777777" w:rsidR="002418C3" w:rsidRPr="002418C3" w:rsidRDefault="002418C3" w:rsidP="009F282A">
            <w:pPr>
              <w:pStyle w:val="TAC"/>
              <w:rPr>
                <w:rFonts w:ascii="Times New Roman" w:hAnsi="Times New Roman"/>
                <w:sz w:val="20"/>
              </w:rPr>
            </w:pPr>
            <w:r w:rsidRPr="002418C3">
              <w:rPr>
                <w:rFonts w:ascii="Times New Roman" w:hAnsi="Times New Roman"/>
                <w:sz w:val="20"/>
              </w:rPr>
              <w:t>FR2</w:t>
            </w:r>
          </w:p>
        </w:tc>
        <w:tc>
          <w:tcPr>
            <w:tcW w:w="0" w:type="auto"/>
            <w:shd w:val="clear" w:color="auto" w:fill="auto"/>
            <w:vAlign w:val="center"/>
          </w:tcPr>
          <w:p w14:paraId="1AB52F9F" w14:textId="77777777" w:rsidR="002418C3" w:rsidRPr="002418C3" w:rsidRDefault="002418C3" w:rsidP="009F282A">
            <w:pPr>
              <w:pStyle w:val="TAC"/>
              <w:rPr>
                <w:rFonts w:ascii="Times New Roman" w:hAnsi="Times New Roman"/>
                <w:sz w:val="20"/>
              </w:rPr>
            </w:pPr>
            <w:r w:rsidRPr="002418C3">
              <w:rPr>
                <w:rFonts w:ascii="Times New Roman" w:hAnsi="Times New Roman"/>
                <w:sz w:val="20"/>
              </w:rPr>
              <w:t xml:space="preserve"> FR2-1 (or FR2.1): 24250 MHz – 52600 MHz</w:t>
            </w:r>
          </w:p>
        </w:tc>
      </w:tr>
      <w:tr w:rsidR="002418C3" w:rsidRPr="002418C3" w14:paraId="4BFACE7F" w14:textId="77777777" w:rsidTr="009F282A">
        <w:trPr>
          <w:trHeight w:val="335"/>
          <w:jc w:val="center"/>
        </w:trPr>
        <w:tc>
          <w:tcPr>
            <w:tcW w:w="0" w:type="auto"/>
            <w:vMerge/>
            <w:shd w:val="clear" w:color="auto" w:fill="auto"/>
          </w:tcPr>
          <w:p w14:paraId="30C722EB" w14:textId="77777777" w:rsidR="002418C3" w:rsidRPr="002418C3" w:rsidRDefault="002418C3" w:rsidP="009F282A">
            <w:pPr>
              <w:pStyle w:val="TAC"/>
              <w:rPr>
                <w:rFonts w:ascii="Times New Roman" w:hAnsi="Times New Roman"/>
                <w:sz w:val="20"/>
              </w:rPr>
            </w:pPr>
          </w:p>
        </w:tc>
        <w:tc>
          <w:tcPr>
            <w:tcW w:w="0" w:type="auto"/>
            <w:shd w:val="clear" w:color="auto" w:fill="auto"/>
            <w:vAlign w:val="center"/>
          </w:tcPr>
          <w:p w14:paraId="6293679D" w14:textId="77777777" w:rsidR="002418C3" w:rsidRPr="002418C3" w:rsidRDefault="002418C3" w:rsidP="009F282A">
            <w:pPr>
              <w:pStyle w:val="TAC"/>
              <w:rPr>
                <w:rFonts w:ascii="Times New Roman" w:hAnsi="Times New Roman"/>
                <w:sz w:val="20"/>
              </w:rPr>
            </w:pPr>
            <w:r w:rsidRPr="002418C3">
              <w:rPr>
                <w:rFonts w:ascii="Times New Roman" w:hAnsi="Times New Roman"/>
                <w:sz w:val="20"/>
              </w:rPr>
              <w:t>FR2-2 (or FR2.2): 52600 MHz – 71000 MHz</w:t>
            </w:r>
          </w:p>
        </w:tc>
      </w:tr>
      <w:tr w:rsidR="002418C3" w:rsidRPr="00C47FED" w14:paraId="360379EC" w14:textId="77777777" w:rsidTr="009F282A">
        <w:trPr>
          <w:trHeight w:val="335"/>
          <w:jc w:val="center"/>
        </w:trPr>
        <w:tc>
          <w:tcPr>
            <w:tcW w:w="0" w:type="auto"/>
            <w:gridSpan w:val="2"/>
            <w:shd w:val="clear" w:color="auto" w:fill="auto"/>
          </w:tcPr>
          <w:p w14:paraId="6FD0BD85" w14:textId="77777777" w:rsidR="002418C3" w:rsidRPr="00C47FED" w:rsidRDefault="002418C3" w:rsidP="009F282A">
            <w:pPr>
              <w:pStyle w:val="TAN"/>
              <w:rPr>
                <w:rFonts w:ascii="Times New Roman" w:hAnsi="Times New Roman"/>
                <w:sz w:val="20"/>
              </w:rPr>
            </w:pPr>
            <w:r w:rsidRPr="002418C3">
              <w:rPr>
                <w:rFonts w:ascii="Times New Roman" w:hAnsi="Times New Roman"/>
                <w:sz w:val="20"/>
              </w:rPr>
              <w:t>NOTE:</w:t>
            </w:r>
            <w:r w:rsidRPr="002418C3">
              <w:rPr>
                <w:rFonts w:ascii="Times New Roman" w:hAnsi="Times New Roman"/>
                <w:sz w:val="20"/>
              </w:rPr>
              <w:tab/>
              <w:t>Whenever the FR2 is referred, both FR2.1 and FR2.2 frequency sub-ranges shall be considered, unless otherwise stated.</w:t>
            </w:r>
          </w:p>
        </w:tc>
      </w:tr>
    </w:tbl>
    <w:p w14:paraId="1DB5D255" w14:textId="77777777" w:rsidR="002418C3" w:rsidRPr="002418C3" w:rsidRDefault="002418C3" w:rsidP="007B6D47">
      <w:pPr>
        <w:jc w:val="both"/>
        <w:rPr>
          <w:highlight w:val="yellow"/>
        </w:rPr>
      </w:pPr>
    </w:p>
    <w:p w14:paraId="2BC8AEBA" w14:textId="19AF08E0" w:rsidR="00C94DB9" w:rsidRPr="002418C3" w:rsidRDefault="00C94DB9" w:rsidP="00C94DB9">
      <w:pPr>
        <w:pStyle w:val="Heading1"/>
        <w:ind w:left="533" w:hanging="533"/>
        <w:rPr>
          <w:rStyle w:val="SubtleReference"/>
          <w:smallCaps w:val="0"/>
          <w:lang w:val="en-GB"/>
        </w:rPr>
      </w:pPr>
      <w:r w:rsidRPr="002418C3">
        <w:rPr>
          <w:lang w:val="en-GB" w:eastAsia="zh-CN"/>
        </w:rPr>
        <w:t>Summary</w:t>
      </w:r>
    </w:p>
    <w:p w14:paraId="02CDF1E1" w14:textId="029F9D2C" w:rsidR="00FF1102" w:rsidRPr="002418C3" w:rsidRDefault="00C27257" w:rsidP="005B359A">
      <w:pPr>
        <w:rPr>
          <w:lang w:val="en-GB" w:eastAsia="ja-JP" w:bidi="hi-IN"/>
        </w:rPr>
      </w:pPr>
      <w:r w:rsidRPr="002418C3">
        <w:rPr>
          <w:lang w:val="en-GB"/>
        </w:rPr>
        <w:t>In this paper we present our views on the frequency range definition on NR 52.6 – 71 GHz. In summary, we make the following proposals.</w:t>
      </w:r>
    </w:p>
    <w:p w14:paraId="65428213" w14:textId="6C02C2F2" w:rsidR="002418C3" w:rsidRPr="00C47FED" w:rsidRDefault="002418C3" w:rsidP="002418C3">
      <w:pPr>
        <w:rPr>
          <w:b/>
          <w:bCs/>
          <w:lang w:val="en-GB"/>
        </w:rPr>
      </w:pPr>
      <w:r w:rsidRPr="00C47FED">
        <w:rPr>
          <w:b/>
          <w:bCs/>
          <w:lang w:val="en-GB"/>
        </w:rPr>
        <w:t xml:space="preserve">Proposal #1: </w:t>
      </w:r>
      <w:r w:rsidR="00B772BE">
        <w:rPr>
          <w:b/>
          <w:bCs/>
          <w:lang w:val="en-GB"/>
        </w:rPr>
        <w:t xml:space="preserve">RAN#92e </w:t>
      </w:r>
      <w:proofErr w:type="spellStart"/>
      <w:r w:rsidR="00B772BE">
        <w:rPr>
          <w:b/>
          <w:bCs/>
          <w:lang w:val="en-GB"/>
        </w:rPr>
        <w:t>d</w:t>
      </w:r>
      <w:r w:rsidRPr="00C47FED">
        <w:rPr>
          <w:b/>
          <w:bCs/>
          <w:lang w:val="en-GB"/>
        </w:rPr>
        <w:t>ownselect</w:t>
      </w:r>
      <w:r w:rsidR="00B772BE">
        <w:rPr>
          <w:b/>
          <w:bCs/>
          <w:lang w:val="en-GB"/>
        </w:rPr>
        <w:t>s</w:t>
      </w:r>
      <w:proofErr w:type="spellEnd"/>
      <w:r w:rsidRPr="00C47FED">
        <w:rPr>
          <w:b/>
          <w:bCs/>
          <w:lang w:val="en-GB"/>
        </w:rPr>
        <w:t xml:space="preserve"> one of the options provided in RAN4 LS RP-210965.</w:t>
      </w:r>
    </w:p>
    <w:p w14:paraId="53058035" w14:textId="600C06E2" w:rsidR="002418C3" w:rsidRPr="002418C3" w:rsidRDefault="002418C3" w:rsidP="002418C3">
      <w:pPr>
        <w:ind w:left="1134" w:hanging="1134"/>
        <w:rPr>
          <w:b/>
          <w:bCs/>
          <w:lang w:val="en-GB"/>
        </w:rPr>
      </w:pPr>
      <w:r w:rsidRPr="002418C3">
        <w:rPr>
          <w:b/>
          <w:bCs/>
          <w:lang w:val="en-GB"/>
        </w:rPr>
        <w:t xml:space="preserve">Proposal #2: </w:t>
      </w:r>
      <w:r w:rsidR="0038359E">
        <w:rPr>
          <w:b/>
          <w:bCs/>
          <w:lang w:val="en-GB"/>
        </w:rPr>
        <w:t>I</w:t>
      </w:r>
      <w:r w:rsidRPr="002418C3">
        <w:rPr>
          <w:b/>
          <w:bCs/>
          <w:lang w:val="en-GB"/>
        </w:rPr>
        <w:t>ntroduce a new notation for the 52.6 – 71 GHz frequency range</w:t>
      </w:r>
      <w:r>
        <w:rPr>
          <w:b/>
          <w:bCs/>
          <w:lang w:val="en-GB"/>
        </w:rPr>
        <w:t xml:space="preserve"> based on Option A in </w:t>
      </w:r>
      <w:r w:rsidRPr="00C47FED">
        <w:rPr>
          <w:b/>
          <w:bCs/>
          <w:lang w:val="en-GB"/>
        </w:rPr>
        <w:t>RP-210965</w:t>
      </w:r>
    </w:p>
    <w:p w14:paraId="1514549D" w14:textId="77777777" w:rsidR="002418C3" w:rsidRPr="002418C3" w:rsidRDefault="002418C3" w:rsidP="002418C3">
      <w:pPr>
        <w:pStyle w:val="ListParagraph"/>
        <w:numPr>
          <w:ilvl w:val="1"/>
          <w:numId w:val="43"/>
        </w:numPr>
        <w:spacing w:after="120"/>
        <w:contextualSpacing w:val="0"/>
        <w:rPr>
          <w:b/>
          <w:bCs/>
          <w:color w:val="000000" w:themeColor="text1"/>
          <w:lang w:val="en-GB"/>
        </w:rPr>
      </w:pPr>
      <w:r w:rsidRPr="002418C3">
        <w:rPr>
          <w:b/>
          <w:bCs/>
          <w:color w:val="000000" w:themeColor="text1"/>
        </w:rPr>
        <w:t>Introduce FR2-1 (or FR2.1) for 24.25 – 52.6 GHz, and FR2-2 (or FR2.2) for 52.6 – 71 GHz,</w:t>
      </w:r>
    </w:p>
    <w:p w14:paraId="47FEB8F7" w14:textId="77777777" w:rsidR="002418C3" w:rsidRPr="002418C3" w:rsidRDefault="002418C3" w:rsidP="002418C3">
      <w:pPr>
        <w:pStyle w:val="ListParagraph"/>
        <w:numPr>
          <w:ilvl w:val="1"/>
          <w:numId w:val="43"/>
        </w:numPr>
        <w:spacing w:after="120"/>
        <w:contextualSpacing w:val="0"/>
        <w:rPr>
          <w:b/>
          <w:bCs/>
          <w:color w:val="000000" w:themeColor="text1"/>
          <w:lang w:val="en-GB"/>
        </w:rPr>
      </w:pPr>
      <w:r w:rsidRPr="002418C3">
        <w:rPr>
          <w:b/>
          <w:bCs/>
          <w:color w:val="000000" w:themeColor="text1"/>
          <w:lang w:val="en-GB"/>
        </w:rPr>
        <w:t>The above two ranges to be introduced under the FR2 common range.</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4625"/>
      </w:tblGrid>
      <w:tr w:rsidR="002418C3" w:rsidRPr="002418C3" w14:paraId="78E71D27" w14:textId="77777777" w:rsidTr="009F282A">
        <w:trPr>
          <w:trHeight w:val="189"/>
          <w:jc w:val="center"/>
        </w:trPr>
        <w:tc>
          <w:tcPr>
            <w:tcW w:w="0" w:type="auto"/>
            <w:shd w:val="clear" w:color="auto" w:fill="auto"/>
          </w:tcPr>
          <w:p w14:paraId="120AC2D6" w14:textId="77777777" w:rsidR="002418C3" w:rsidRPr="002418C3" w:rsidRDefault="002418C3" w:rsidP="00FD42BC">
            <w:pPr>
              <w:pStyle w:val="TAH"/>
              <w:keepNext w:val="0"/>
              <w:keepLines w:val="0"/>
              <w:rPr>
                <w:rFonts w:ascii="Times New Roman" w:hAnsi="Times New Roman"/>
                <w:sz w:val="20"/>
              </w:rPr>
            </w:pPr>
          </w:p>
        </w:tc>
        <w:tc>
          <w:tcPr>
            <w:tcW w:w="0" w:type="auto"/>
            <w:shd w:val="clear" w:color="auto" w:fill="auto"/>
          </w:tcPr>
          <w:p w14:paraId="41E13CD2" w14:textId="77777777" w:rsidR="002418C3" w:rsidRPr="002418C3" w:rsidRDefault="002418C3" w:rsidP="00FD42BC">
            <w:pPr>
              <w:pStyle w:val="TAH"/>
              <w:keepNext w:val="0"/>
              <w:keepLines w:val="0"/>
              <w:rPr>
                <w:rFonts w:ascii="Times New Roman" w:hAnsi="Times New Roman"/>
                <w:sz w:val="20"/>
              </w:rPr>
            </w:pPr>
            <w:r w:rsidRPr="002418C3">
              <w:rPr>
                <w:rFonts w:ascii="Times New Roman" w:hAnsi="Times New Roman"/>
                <w:sz w:val="20"/>
              </w:rPr>
              <w:t>Option A</w:t>
            </w:r>
          </w:p>
        </w:tc>
      </w:tr>
      <w:tr w:rsidR="002418C3" w:rsidRPr="002418C3" w14:paraId="7890677A" w14:textId="77777777" w:rsidTr="009F282A">
        <w:trPr>
          <w:trHeight w:val="203"/>
          <w:jc w:val="center"/>
        </w:trPr>
        <w:tc>
          <w:tcPr>
            <w:tcW w:w="0" w:type="auto"/>
            <w:shd w:val="clear" w:color="auto" w:fill="auto"/>
          </w:tcPr>
          <w:p w14:paraId="55564B57" w14:textId="77777777" w:rsidR="002418C3" w:rsidRPr="002418C3" w:rsidRDefault="002418C3" w:rsidP="00FD42BC">
            <w:pPr>
              <w:pStyle w:val="TAH"/>
              <w:keepNext w:val="0"/>
              <w:keepLines w:val="0"/>
              <w:rPr>
                <w:rFonts w:ascii="Times New Roman" w:hAnsi="Times New Roman"/>
                <w:sz w:val="20"/>
              </w:rPr>
            </w:pPr>
            <w:r w:rsidRPr="002418C3">
              <w:rPr>
                <w:rFonts w:ascii="Times New Roman" w:hAnsi="Times New Roman"/>
                <w:sz w:val="20"/>
              </w:rPr>
              <w:t>Frequency range designation</w:t>
            </w:r>
          </w:p>
        </w:tc>
        <w:tc>
          <w:tcPr>
            <w:tcW w:w="0" w:type="auto"/>
            <w:shd w:val="clear" w:color="auto" w:fill="auto"/>
          </w:tcPr>
          <w:p w14:paraId="6A953147" w14:textId="77777777" w:rsidR="002418C3" w:rsidRPr="002418C3" w:rsidRDefault="002418C3" w:rsidP="00FD42BC">
            <w:pPr>
              <w:pStyle w:val="TAH"/>
              <w:keepNext w:val="0"/>
              <w:keepLines w:val="0"/>
              <w:rPr>
                <w:rFonts w:ascii="Times New Roman" w:hAnsi="Times New Roman"/>
                <w:sz w:val="20"/>
              </w:rPr>
            </w:pPr>
            <w:r w:rsidRPr="002418C3">
              <w:rPr>
                <w:rFonts w:ascii="Times New Roman" w:hAnsi="Times New Roman"/>
                <w:sz w:val="20"/>
              </w:rPr>
              <w:t xml:space="preserve">Corresponding frequency range </w:t>
            </w:r>
          </w:p>
        </w:tc>
      </w:tr>
      <w:tr w:rsidR="002418C3" w:rsidRPr="002418C3" w14:paraId="7C9ABEB2" w14:textId="77777777" w:rsidTr="009F282A">
        <w:trPr>
          <w:trHeight w:val="203"/>
          <w:jc w:val="center"/>
        </w:trPr>
        <w:tc>
          <w:tcPr>
            <w:tcW w:w="0" w:type="auto"/>
            <w:vMerge w:val="restart"/>
            <w:shd w:val="clear" w:color="auto" w:fill="auto"/>
            <w:vAlign w:val="center"/>
          </w:tcPr>
          <w:p w14:paraId="56DEA8BB" w14:textId="77777777" w:rsidR="002418C3" w:rsidRPr="002418C3" w:rsidRDefault="002418C3" w:rsidP="00FD42BC">
            <w:pPr>
              <w:pStyle w:val="TAC"/>
              <w:keepNext w:val="0"/>
              <w:keepLines w:val="0"/>
              <w:rPr>
                <w:rFonts w:ascii="Times New Roman" w:hAnsi="Times New Roman"/>
                <w:sz w:val="20"/>
              </w:rPr>
            </w:pPr>
            <w:r w:rsidRPr="002418C3">
              <w:rPr>
                <w:rFonts w:ascii="Times New Roman" w:hAnsi="Times New Roman"/>
                <w:sz w:val="20"/>
              </w:rPr>
              <w:t>FR2</w:t>
            </w:r>
          </w:p>
        </w:tc>
        <w:tc>
          <w:tcPr>
            <w:tcW w:w="0" w:type="auto"/>
            <w:shd w:val="clear" w:color="auto" w:fill="auto"/>
            <w:vAlign w:val="center"/>
          </w:tcPr>
          <w:p w14:paraId="36FC000D" w14:textId="77777777" w:rsidR="002418C3" w:rsidRPr="002418C3" w:rsidRDefault="002418C3" w:rsidP="00FD42BC">
            <w:pPr>
              <w:pStyle w:val="TAC"/>
              <w:keepNext w:val="0"/>
              <w:keepLines w:val="0"/>
              <w:rPr>
                <w:rFonts w:ascii="Times New Roman" w:hAnsi="Times New Roman"/>
                <w:sz w:val="20"/>
              </w:rPr>
            </w:pPr>
            <w:r w:rsidRPr="002418C3">
              <w:rPr>
                <w:rFonts w:ascii="Times New Roman" w:hAnsi="Times New Roman"/>
                <w:sz w:val="20"/>
              </w:rPr>
              <w:t xml:space="preserve"> FR2-1 (or FR2.1): 24250 MHz – 52600 MHz</w:t>
            </w:r>
          </w:p>
        </w:tc>
      </w:tr>
      <w:tr w:rsidR="002418C3" w:rsidRPr="002418C3" w14:paraId="2D90A4C6" w14:textId="77777777" w:rsidTr="009F282A">
        <w:trPr>
          <w:trHeight w:val="335"/>
          <w:jc w:val="center"/>
        </w:trPr>
        <w:tc>
          <w:tcPr>
            <w:tcW w:w="0" w:type="auto"/>
            <w:vMerge/>
            <w:shd w:val="clear" w:color="auto" w:fill="auto"/>
          </w:tcPr>
          <w:p w14:paraId="5792B9E9" w14:textId="77777777" w:rsidR="002418C3" w:rsidRPr="002418C3" w:rsidRDefault="002418C3" w:rsidP="00FD42BC">
            <w:pPr>
              <w:pStyle w:val="TAC"/>
              <w:keepNext w:val="0"/>
              <w:keepLines w:val="0"/>
              <w:rPr>
                <w:rFonts w:ascii="Times New Roman" w:hAnsi="Times New Roman"/>
                <w:sz w:val="20"/>
              </w:rPr>
            </w:pPr>
          </w:p>
        </w:tc>
        <w:tc>
          <w:tcPr>
            <w:tcW w:w="0" w:type="auto"/>
            <w:shd w:val="clear" w:color="auto" w:fill="auto"/>
            <w:vAlign w:val="center"/>
          </w:tcPr>
          <w:p w14:paraId="32F2F43D" w14:textId="77777777" w:rsidR="002418C3" w:rsidRPr="002418C3" w:rsidRDefault="002418C3" w:rsidP="00FD42BC">
            <w:pPr>
              <w:pStyle w:val="TAC"/>
              <w:keepNext w:val="0"/>
              <w:keepLines w:val="0"/>
              <w:rPr>
                <w:rFonts w:ascii="Times New Roman" w:hAnsi="Times New Roman"/>
                <w:sz w:val="20"/>
              </w:rPr>
            </w:pPr>
            <w:r w:rsidRPr="002418C3">
              <w:rPr>
                <w:rFonts w:ascii="Times New Roman" w:hAnsi="Times New Roman"/>
                <w:sz w:val="20"/>
              </w:rPr>
              <w:t>FR2-2 (or FR2.2): 52600 MHz – 71000 MHz</w:t>
            </w:r>
          </w:p>
        </w:tc>
      </w:tr>
      <w:tr w:rsidR="002418C3" w:rsidRPr="00C47FED" w14:paraId="322B0CD4" w14:textId="77777777" w:rsidTr="009F282A">
        <w:trPr>
          <w:trHeight w:val="335"/>
          <w:jc w:val="center"/>
        </w:trPr>
        <w:tc>
          <w:tcPr>
            <w:tcW w:w="0" w:type="auto"/>
            <w:gridSpan w:val="2"/>
            <w:shd w:val="clear" w:color="auto" w:fill="auto"/>
          </w:tcPr>
          <w:p w14:paraId="210E06E4" w14:textId="77777777" w:rsidR="002418C3" w:rsidRPr="00C47FED" w:rsidRDefault="002418C3" w:rsidP="00FD42BC">
            <w:pPr>
              <w:pStyle w:val="TAN"/>
              <w:keepNext w:val="0"/>
              <w:keepLines w:val="0"/>
              <w:rPr>
                <w:rFonts w:ascii="Times New Roman" w:hAnsi="Times New Roman"/>
                <w:sz w:val="20"/>
              </w:rPr>
            </w:pPr>
            <w:r w:rsidRPr="002418C3">
              <w:rPr>
                <w:rFonts w:ascii="Times New Roman" w:hAnsi="Times New Roman"/>
                <w:sz w:val="20"/>
              </w:rPr>
              <w:t>NOTE:</w:t>
            </w:r>
            <w:r w:rsidRPr="002418C3">
              <w:rPr>
                <w:rFonts w:ascii="Times New Roman" w:hAnsi="Times New Roman"/>
                <w:sz w:val="20"/>
              </w:rPr>
              <w:tab/>
              <w:t>Whenever the FR2 is referred, both FR2.1 and FR2.2 frequency sub-ranges shall be considered, unless otherwise stated.</w:t>
            </w:r>
          </w:p>
        </w:tc>
      </w:tr>
    </w:tbl>
    <w:p w14:paraId="0B804C86" w14:textId="68042346" w:rsidR="00B76B98" w:rsidRPr="001B6359" w:rsidRDefault="00B76B98" w:rsidP="610350C2">
      <w:pPr>
        <w:pStyle w:val="Heading1"/>
        <w:ind w:left="533" w:hanging="533"/>
        <w:rPr>
          <w:rStyle w:val="SubtleReference"/>
          <w:smallCaps w:val="0"/>
          <w:lang w:val="en-GB"/>
        </w:rPr>
      </w:pPr>
      <w:r w:rsidRPr="610350C2">
        <w:rPr>
          <w:lang w:val="en-GB" w:eastAsia="zh-CN"/>
        </w:rPr>
        <w:lastRenderedPageBreak/>
        <w:t>Reference</w:t>
      </w:r>
      <w:r w:rsidR="34EDFF9F" w:rsidRPr="610350C2">
        <w:rPr>
          <w:lang w:val="en-GB" w:eastAsia="zh-CN"/>
        </w:rPr>
        <w:t>s</w:t>
      </w:r>
    </w:p>
    <w:p w14:paraId="6758D5ED" w14:textId="54499B05" w:rsidR="00A84C6D" w:rsidRPr="002418C3" w:rsidRDefault="00C96329" w:rsidP="007B6D47">
      <w:pPr>
        <w:pStyle w:val="TAC"/>
        <w:spacing w:after="120"/>
        <w:ind w:left="426" w:hanging="426"/>
        <w:jc w:val="both"/>
        <w:rPr>
          <w:rFonts w:ascii="Times New Roman" w:hAnsi="Times New Roman"/>
          <w:sz w:val="20"/>
        </w:rPr>
      </w:pPr>
      <w:r w:rsidRPr="002418C3">
        <w:rPr>
          <w:rFonts w:ascii="Times New Roman" w:hAnsi="Times New Roman"/>
          <w:sz w:val="20"/>
        </w:rPr>
        <w:t>[1</w:t>
      </w:r>
      <w:r w:rsidR="00702FD8" w:rsidRPr="002418C3">
        <w:rPr>
          <w:rFonts w:ascii="Times New Roman" w:hAnsi="Times New Roman"/>
          <w:sz w:val="20"/>
        </w:rPr>
        <w:t>]</w:t>
      </w:r>
      <w:r w:rsidR="00702FD8" w:rsidRPr="002418C3">
        <w:rPr>
          <w:rFonts w:ascii="Times New Roman" w:hAnsi="Times New Roman"/>
          <w:sz w:val="20"/>
        </w:rPr>
        <w:tab/>
      </w:r>
      <w:r w:rsidR="00537B0B" w:rsidRPr="002418C3">
        <w:rPr>
          <w:rFonts w:ascii="Times New Roman" w:hAnsi="Times New Roman"/>
          <w:sz w:val="20"/>
        </w:rPr>
        <w:t xml:space="preserve">RP-202925 </w:t>
      </w:r>
      <w:r w:rsidR="002418C3">
        <w:rPr>
          <w:rFonts w:ascii="Times New Roman" w:hAnsi="Times New Roman"/>
          <w:sz w:val="20"/>
          <w:lang w:val="en-US"/>
        </w:rPr>
        <w:t>“</w:t>
      </w:r>
      <w:r w:rsidR="00B05D30" w:rsidRPr="002418C3">
        <w:rPr>
          <w:rFonts w:ascii="Times New Roman" w:hAnsi="Times New Roman"/>
          <w:sz w:val="20"/>
        </w:rPr>
        <w:t>Revised WID: Extending current NR operation to 71 GHz</w:t>
      </w:r>
      <w:r w:rsidR="002418C3">
        <w:rPr>
          <w:rFonts w:ascii="Times New Roman" w:hAnsi="Times New Roman"/>
          <w:sz w:val="20"/>
          <w:lang w:val="en-US"/>
        </w:rPr>
        <w:t>”</w:t>
      </w:r>
      <w:r w:rsidR="006E7E69" w:rsidRPr="002418C3">
        <w:rPr>
          <w:rFonts w:ascii="Times New Roman" w:hAnsi="Times New Roman"/>
          <w:sz w:val="20"/>
        </w:rPr>
        <w:t xml:space="preserve">, </w:t>
      </w:r>
      <w:r w:rsidR="00102B4A" w:rsidRPr="002418C3">
        <w:rPr>
          <w:rFonts w:ascii="Times New Roman" w:hAnsi="Times New Roman"/>
          <w:sz w:val="20"/>
        </w:rPr>
        <w:t xml:space="preserve">RAN#90-e, </w:t>
      </w:r>
      <w:r w:rsidR="006E7E69" w:rsidRPr="002418C3">
        <w:rPr>
          <w:rFonts w:ascii="Times New Roman" w:hAnsi="Times New Roman"/>
          <w:sz w:val="20"/>
        </w:rPr>
        <w:t>Qualcomm, Intel</w:t>
      </w:r>
    </w:p>
    <w:p w14:paraId="5935C973" w14:textId="1A71124E" w:rsidR="00646C04" w:rsidRDefault="00646C04" w:rsidP="007B6D47">
      <w:pPr>
        <w:pStyle w:val="TAC"/>
        <w:spacing w:after="120"/>
        <w:ind w:left="426" w:hanging="426"/>
        <w:jc w:val="both"/>
        <w:rPr>
          <w:rFonts w:ascii="Times New Roman" w:hAnsi="Times New Roman"/>
          <w:sz w:val="20"/>
        </w:rPr>
      </w:pPr>
      <w:r w:rsidRPr="002418C3">
        <w:rPr>
          <w:rFonts w:ascii="Times New Roman" w:hAnsi="Times New Roman"/>
          <w:sz w:val="20"/>
        </w:rPr>
        <w:t>[2]</w:t>
      </w:r>
      <w:r w:rsidRPr="002418C3">
        <w:rPr>
          <w:rFonts w:ascii="Times New Roman" w:hAnsi="Times New Roman"/>
          <w:sz w:val="20"/>
        </w:rPr>
        <w:tab/>
        <w:t>RP-210959</w:t>
      </w:r>
      <w:r w:rsidR="00F148AF" w:rsidRPr="002418C3">
        <w:rPr>
          <w:rFonts w:ascii="Times New Roman" w:hAnsi="Times New Roman"/>
          <w:sz w:val="20"/>
        </w:rPr>
        <w:t xml:space="preserve"> </w:t>
      </w:r>
      <w:r w:rsidR="002418C3">
        <w:rPr>
          <w:rFonts w:ascii="Times New Roman" w:hAnsi="Times New Roman"/>
          <w:sz w:val="20"/>
          <w:lang w:val="en-US"/>
        </w:rPr>
        <w:t>“</w:t>
      </w:r>
      <w:r w:rsidR="00F148AF" w:rsidRPr="002418C3">
        <w:rPr>
          <w:rFonts w:ascii="Times New Roman" w:hAnsi="Times New Roman"/>
          <w:sz w:val="20"/>
        </w:rPr>
        <w:t>LS on how to introduce the 52.6-71GHz frequency range</w:t>
      </w:r>
      <w:r w:rsidR="002418C3">
        <w:rPr>
          <w:rFonts w:ascii="Times New Roman" w:hAnsi="Times New Roman"/>
          <w:sz w:val="20"/>
          <w:lang w:val="en-US"/>
        </w:rPr>
        <w:t>”</w:t>
      </w:r>
      <w:r w:rsidR="00094457" w:rsidRPr="002418C3">
        <w:rPr>
          <w:rFonts w:ascii="Times New Roman" w:hAnsi="Times New Roman"/>
          <w:sz w:val="20"/>
        </w:rPr>
        <w:t>, RAN1,</w:t>
      </w:r>
      <w:r w:rsidR="00285147" w:rsidRPr="002418C3">
        <w:rPr>
          <w:rFonts w:ascii="Times New Roman" w:hAnsi="Times New Roman"/>
          <w:sz w:val="20"/>
        </w:rPr>
        <w:t xml:space="preserve"> RAN WG1#105-e, May 2021</w:t>
      </w:r>
    </w:p>
    <w:p w14:paraId="7ED7FDC5" w14:textId="5EC10562" w:rsidR="00E45334" w:rsidRPr="00016C0A" w:rsidRDefault="00E45334" w:rsidP="004B269E">
      <w:pPr>
        <w:pStyle w:val="TAC"/>
        <w:spacing w:after="120"/>
        <w:ind w:left="426" w:hanging="426"/>
        <w:jc w:val="both"/>
        <w:rPr>
          <w:rFonts w:ascii="Times New Roman" w:hAnsi="Times New Roman"/>
          <w:sz w:val="20"/>
          <w:lang w:val="en-US"/>
        </w:rPr>
      </w:pPr>
      <w:r>
        <w:rPr>
          <w:rFonts w:ascii="Times New Roman" w:hAnsi="Times New Roman"/>
          <w:sz w:val="20"/>
          <w:lang w:val="en-US"/>
        </w:rPr>
        <w:t xml:space="preserve">[3] </w:t>
      </w:r>
      <w:r>
        <w:rPr>
          <w:rFonts w:ascii="Times New Roman" w:hAnsi="Times New Roman"/>
          <w:sz w:val="20"/>
          <w:lang w:val="en-US"/>
        </w:rPr>
        <w:tab/>
      </w:r>
      <w:r w:rsidRPr="00E45334">
        <w:rPr>
          <w:rFonts w:ascii="Times New Roman" w:hAnsi="Times New Roman"/>
          <w:sz w:val="20"/>
          <w:lang w:val="en-US"/>
        </w:rPr>
        <w:t>R2-2106641</w:t>
      </w:r>
      <w:r w:rsidR="004B269E">
        <w:rPr>
          <w:rFonts w:ascii="Times New Roman" w:hAnsi="Times New Roman"/>
          <w:sz w:val="20"/>
          <w:lang w:val="en-US"/>
        </w:rPr>
        <w:t xml:space="preserve"> “</w:t>
      </w:r>
      <w:r w:rsidR="004B269E" w:rsidRPr="004B269E">
        <w:rPr>
          <w:rFonts w:ascii="Times New Roman" w:hAnsi="Times New Roman"/>
          <w:sz w:val="20"/>
          <w:lang w:val="en-US"/>
        </w:rPr>
        <w:t>Report of 3GPP TSG RAN WG2 meeting #113bis-e</w:t>
      </w:r>
      <w:r w:rsidR="004B269E">
        <w:rPr>
          <w:rFonts w:ascii="Times New Roman" w:hAnsi="Times New Roman"/>
          <w:sz w:val="20"/>
          <w:lang w:val="en-US"/>
        </w:rPr>
        <w:t>”</w:t>
      </w:r>
    </w:p>
    <w:p w14:paraId="1FD175EF" w14:textId="1CD2225B" w:rsidR="00CE7503" w:rsidRPr="004B15FF" w:rsidRDefault="00CE7503" w:rsidP="00CE7503">
      <w:pPr>
        <w:pStyle w:val="TAC"/>
        <w:spacing w:after="120"/>
        <w:ind w:left="426" w:hanging="426"/>
        <w:jc w:val="both"/>
        <w:rPr>
          <w:rFonts w:ascii="Times New Roman" w:hAnsi="Times New Roman"/>
          <w:sz w:val="20"/>
          <w:lang w:val="en-US"/>
        </w:rPr>
      </w:pPr>
      <w:r w:rsidRPr="004B15FF">
        <w:rPr>
          <w:rFonts w:ascii="Times New Roman" w:hAnsi="Times New Roman"/>
          <w:sz w:val="20"/>
        </w:rPr>
        <w:t>[</w:t>
      </w:r>
      <w:r>
        <w:rPr>
          <w:rFonts w:ascii="Times New Roman" w:hAnsi="Times New Roman"/>
          <w:sz w:val="20"/>
          <w:lang w:val="en-US"/>
        </w:rPr>
        <w:t>4</w:t>
      </w:r>
      <w:r w:rsidRPr="004B15FF">
        <w:rPr>
          <w:rFonts w:ascii="Times New Roman" w:hAnsi="Times New Roman"/>
          <w:sz w:val="20"/>
        </w:rPr>
        <w:t>]</w:t>
      </w:r>
      <w:r>
        <w:rPr>
          <w:rFonts w:ascii="Times New Roman" w:hAnsi="Times New Roman"/>
          <w:sz w:val="20"/>
        </w:rPr>
        <w:tab/>
      </w:r>
      <w:r w:rsidRPr="00BE7267">
        <w:rPr>
          <w:rFonts w:ascii="Times New Roman" w:hAnsi="Times New Roman"/>
          <w:sz w:val="20"/>
        </w:rPr>
        <w:t>R4-2105496</w:t>
      </w:r>
      <w:r>
        <w:rPr>
          <w:rFonts w:ascii="Times New Roman" w:hAnsi="Times New Roman"/>
          <w:sz w:val="20"/>
          <w:lang w:val="en-US"/>
        </w:rPr>
        <w:t xml:space="preserve"> “</w:t>
      </w:r>
      <w:r w:rsidRPr="00FB33DD">
        <w:rPr>
          <w:rFonts w:ascii="Times New Roman" w:hAnsi="Times New Roman"/>
          <w:sz w:val="20"/>
          <w:lang w:val="en-US"/>
        </w:rPr>
        <w:t>Email discussion summary for [98-bis-e][138] NR_ext_to_71GHz_Part_2</w:t>
      </w:r>
      <w:r>
        <w:rPr>
          <w:rFonts w:ascii="Times New Roman" w:hAnsi="Times New Roman"/>
          <w:sz w:val="20"/>
          <w:lang w:val="en-US"/>
        </w:rPr>
        <w:t>”,</w:t>
      </w:r>
      <w:r w:rsidRPr="002418C3">
        <w:rPr>
          <w:rFonts w:ascii="Times New Roman" w:hAnsi="Times New Roman"/>
          <w:sz w:val="20"/>
        </w:rPr>
        <w:t xml:space="preserve"> </w:t>
      </w:r>
      <w:r w:rsidRPr="00DC4136">
        <w:rPr>
          <w:rFonts w:ascii="Times New Roman" w:hAnsi="Times New Roman"/>
          <w:sz w:val="20"/>
        </w:rPr>
        <w:t>Moderator (Qualcomm)</w:t>
      </w:r>
      <w:r w:rsidRPr="002418C3">
        <w:rPr>
          <w:rFonts w:ascii="Times New Roman" w:hAnsi="Times New Roman"/>
          <w:sz w:val="20"/>
        </w:rPr>
        <w:t>, RAN WG4 #9</w:t>
      </w:r>
      <w:r>
        <w:rPr>
          <w:rFonts w:ascii="Times New Roman" w:hAnsi="Times New Roman"/>
          <w:sz w:val="20"/>
          <w:lang w:val="en-US"/>
        </w:rPr>
        <w:t>8</w:t>
      </w:r>
      <w:r w:rsidRPr="002418C3">
        <w:rPr>
          <w:rFonts w:ascii="Times New Roman" w:hAnsi="Times New Roman"/>
          <w:sz w:val="20"/>
        </w:rPr>
        <w:t>-</w:t>
      </w:r>
      <w:r>
        <w:rPr>
          <w:rFonts w:ascii="Times New Roman" w:hAnsi="Times New Roman"/>
          <w:sz w:val="20"/>
          <w:lang w:val="en-US"/>
        </w:rPr>
        <w:t>bis-e</w:t>
      </w:r>
      <w:r w:rsidRPr="002418C3">
        <w:rPr>
          <w:rFonts w:ascii="Times New Roman" w:hAnsi="Times New Roman"/>
          <w:sz w:val="20"/>
        </w:rPr>
        <w:t xml:space="preserve">, </w:t>
      </w:r>
      <w:r>
        <w:rPr>
          <w:rFonts w:ascii="Times New Roman" w:hAnsi="Times New Roman"/>
          <w:sz w:val="20"/>
          <w:lang w:val="en-US"/>
        </w:rPr>
        <w:t>April</w:t>
      </w:r>
      <w:r w:rsidRPr="002418C3">
        <w:rPr>
          <w:rFonts w:ascii="Times New Roman" w:hAnsi="Times New Roman"/>
          <w:sz w:val="20"/>
        </w:rPr>
        <w:t xml:space="preserve"> 2021</w:t>
      </w:r>
    </w:p>
    <w:p w14:paraId="17763FF7" w14:textId="487103D6" w:rsidR="00BE7267" w:rsidRDefault="00646C04" w:rsidP="00BE7267">
      <w:pPr>
        <w:pStyle w:val="TAC"/>
        <w:spacing w:after="120"/>
        <w:ind w:left="426" w:hanging="426"/>
        <w:jc w:val="both"/>
        <w:rPr>
          <w:rFonts w:ascii="Times New Roman" w:hAnsi="Times New Roman"/>
          <w:sz w:val="20"/>
        </w:rPr>
      </w:pPr>
      <w:r w:rsidRPr="002418C3">
        <w:rPr>
          <w:rFonts w:ascii="Times New Roman" w:hAnsi="Times New Roman"/>
          <w:sz w:val="20"/>
        </w:rPr>
        <w:t>[</w:t>
      </w:r>
      <w:r w:rsidR="00CE7503">
        <w:rPr>
          <w:rFonts w:ascii="Times New Roman" w:hAnsi="Times New Roman"/>
          <w:sz w:val="20"/>
          <w:lang w:val="en-US"/>
        </w:rPr>
        <w:t>5</w:t>
      </w:r>
      <w:r w:rsidRPr="002418C3">
        <w:rPr>
          <w:rFonts w:ascii="Times New Roman" w:hAnsi="Times New Roman"/>
          <w:sz w:val="20"/>
        </w:rPr>
        <w:t>]</w:t>
      </w:r>
      <w:r w:rsidRPr="002418C3">
        <w:rPr>
          <w:rFonts w:ascii="Times New Roman" w:hAnsi="Times New Roman"/>
          <w:sz w:val="20"/>
        </w:rPr>
        <w:tab/>
        <w:t>RP-210965</w:t>
      </w:r>
      <w:r w:rsidR="00AB6FFB" w:rsidRPr="002418C3">
        <w:rPr>
          <w:rFonts w:ascii="Times New Roman" w:hAnsi="Times New Roman"/>
          <w:sz w:val="20"/>
        </w:rPr>
        <w:t xml:space="preserve"> </w:t>
      </w:r>
      <w:bookmarkStart w:id="3" w:name="_Hlk73483661"/>
      <w:r w:rsidR="002418C3">
        <w:rPr>
          <w:rFonts w:ascii="Times New Roman" w:hAnsi="Times New Roman"/>
          <w:sz w:val="20"/>
          <w:lang w:val="en-US"/>
        </w:rPr>
        <w:t>“</w:t>
      </w:r>
      <w:r w:rsidR="00AB6FFB" w:rsidRPr="002418C3">
        <w:rPr>
          <w:rFonts w:ascii="Times New Roman" w:hAnsi="Times New Roman"/>
          <w:sz w:val="20"/>
        </w:rPr>
        <w:t>LS on RAN4 recommendation for the 52.6 - 71 GHz frequency range designation</w:t>
      </w:r>
      <w:bookmarkEnd w:id="3"/>
      <w:r w:rsidR="002418C3">
        <w:rPr>
          <w:rFonts w:ascii="Times New Roman" w:hAnsi="Times New Roman"/>
          <w:sz w:val="20"/>
          <w:lang w:val="en-US"/>
        </w:rPr>
        <w:t>”</w:t>
      </w:r>
      <w:r w:rsidR="00AB6FFB" w:rsidRPr="002418C3">
        <w:rPr>
          <w:rFonts w:ascii="Times New Roman" w:hAnsi="Times New Roman"/>
          <w:sz w:val="20"/>
        </w:rPr>
        <w:t xml:space="preserve">, RAN4, </w:t>
      </w:r>
      <w:r w:rsidR="00791343" w:rsidRPr="002418C3">
        <w:rPr>
          <w:rFonts w:ascii="Times New Roman" w:hAnsi="Times New Roman"/>
          <w:sz w:val="20"/>
        </w:rPr>
        <w:t>RAN WG4 #99-e, May 2021</w:t>
      </w:r>
    </w:p>
    <w:p w14:paraId="6FD38856" w14:textId="77777777" w:rsidR="0040001F" w:rsidRPr="007B6D47" w:rsidRDefault="0040001F" w:rsidP="007B6D47">
      <w:pPr>
        <w:pStyle w:val="TAC"/>
        <w:spacing w:after="120"/>
        <w:ind w:left="426" w:hanging="426"/>
        <w:jc w:val="both"/>
        <w:rPr>
          <w:lang w:val="en-GB" w:eastAsia="ja-JP"/>
        </w:rPr>
      </w:pPr>
    </w:p>
    <w:p w14:paraId="27EF3432" w14:textId="78D75E8F" w:rsidR="003737C2" w:rsidRPr="007B6D47" w:rsidRDefault="003737C2" w:rsidP="003737C2">
      <w:pPr>
        <w:tabs>
          <w:tab w:val="left" w:pos="5103"/>
        </w:tabs>
        <w:ind w:left="2268" w:hanging="2268"/>
        <w:rPr>
          <w:rFonts w:ascii="Intel Clear" w:hAnsi="Intel Clear" w:cs="Intel Clear"/>
          <w:bCs/>
          <w:lang w:val="en-GB"/>
        </w:rPr>
      </w:pPr>
    </w:p>
    <w:sectPr w:rsidR="003737C2" w:rsidRPr="007B6D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D59FB" w14:textId="77777777" w:rsidR="005E0F84" w:rsidRDefault="005E0F84">
      <w:r>
        <w:separator/>
      </w:r>
    </w:p>
  </w:endnote>
  <w:endnote w:type="continuationSeparator" w:id="0">
    <w:p w14:paraId="280B5EB7" w14:textId="77777777" w:rsidR="005E0F84" w:rsidRDefault="005E0F84">
      <w:r>
        <w:continuationSeparator/>
      </w:r>
    </w:p>
  </w:endnote>
  <w:endnote w:type="continuationNotice" w:id="1">
    <w:p w14:paraId="6A8296AF" w14:textId="77777777" w:rsidR="005E0F84" w:rsidRDefault="005E0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66A38" w14:textId="77777777" w:rsidR="005E0F84" w:rsidRDefault="005E0F84">
      <w:r>
        <w:separator/>
      </w:r>
    </w:p>
  </w:footnote>
  <w:footnote w:type="continuationSeparator" w:id="0">
    <w:p w14:paraId="6848184B" w14:textId="77777777" w:rsidR="005E0F84" w:rsidRDefault="005E0F84">
      <w:r>
        <w:continuationSeparator/>
      </w:r>
    </w:p>
  </w:footnote>
  <w:footnote w:type="continuationNotice" w:id="1">
    <w:p w14:paraId="0E08118E" w14:textId="77777777" w:rsidR="005E0F84" w:rsidRDefault="005E0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D164B"/>
    <w:multiLevelType w:val="hybridMultilevel"/>
    <w:tmpl w:val="C95C78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lang w:val="en-US"/>
      </w:rPr>
    </w:lvl>
    <w:lvl w:ilvl="2" w:tplc="FFFFFFFF">
      <w:start w:val="1"/>
      <w:numFmt w:val="bullet"/>
      <w:lvlText w:val=""/>
      <w:lvlJc w:val="left"/>
      <w:pPr>
        <w:tabs>
          <w:tab w:val="num" w:pos="2160"/>
        </w:tabs>
        <w:ind w:left="2160" w:hanging="360"/>
      </w:pPr>
      <w:rPr>
        <w:rFonts w:ascii="Symbol" w:hAnsi="Symbol" w:hint="default"/>
      </w:rPr>
    </w:lvl>
    <w:lvl w:ilvl="3" w:tplc="AA142C9C">
      <w:start w:val="1"/>
      <w:numFmt w:val="bullet"/>
      <w:lvlText w:val="•"/>
      <w:lvlJc w:val="left"/>
      <w:pPr>
        <w:tabs>
          <w:tab w:val="num" w:pos="2880"/>
        </w:tabs>
        <w:ind w:left="2880" w:hanging="360"/>
      </w:pPr>
      <w:rPr>
        <w:rFonts w:ascii="Arial" w:hAnsi="Arial" w:hint="default"/>
      </w:rPr>
    </w:lvl>
    <w:lvl w:ilvl="4" w:tplc="BFA6C8E2">
      <w:start w:val="1"/>
      <w:numFmt w:val="bullet"/>
      <w:lvlText w:val=""/>
      <w:lvlJc w:val="left"/>
      <w:pPr>
        <w:tabs>
          <w:tab w:val="num" w:pos="3600"/>
        </w:tabs>
        <w:ind w:left="3600" w:hanging="360"/>
      </w:pPr>
      <w:rPr>
        <w:rFonts w:ascii="Wingdings" w:hAnsi="Wingdings" w:hint="default"/>
      </w:rPr>
    </w:lvl>
    <w:lvl w:ilvl="5" w:tplc="FFFFFFFF">
      <w:start w:val="1"/>
      <w:numFmt w:val="bullet"/>
      <w:lvlText w:val="»"/>
      <w:lvlJc w:val="left"/>
      <w:pPr>
        <w:tabs>
          <w:tab w:val="num" w:pos="4320"/>
        </w:tabs>
        <w:ind w:left="4320" w:hanging="360"/>
      </w:pPr>
      <w:rPr>
        <w:rFonts w:ascii="Intel Clear" w:hAnsi="Intel Clear" w:hint="default"/>
      </w:rPr>
    </w:lvl>
    <w:lvl w:ilvl="6" w:tplc="6D56E4CA">
      <w:start w:val="1"/>
      <w:numFmt w:val="bullet"/>
      <w:lvlText w:val="•"/>
      <w:lvlJc w:val="left"/>
      <w:pPr>
        <w:tabs>
          <w:tab w:val="num" w:pos="5040"/>
        </w:tabs>
        <w:ind w:left="5040" w:hanging="360"/>
      </w:pPr>
      <w:rPr>
        <w:rFonts w:ascii="Arial" w:hAnsi="Arial" w:hint="default"/>
      </w:rPr>
    </w:lvl>
    <w:lvl w:ilvl="7" w:tplc="D16A73F0" w:tentative="1">
      <w:start w:val="1"/>
      <w:numFmt w:val="bullet"/>
      <w:lvlText w:val="•"/>
      <w:lvlJc w:val="left"/>
      <w:pPr>
        <w:tabs>
          <w:tab w:val="num" w:pos="5760"/>
        </w:tabs>
        <w:ind w:left="5760" w:hanging="360"/>
      </w:pPr>
      <w:rPr>
        <w:rFonts w:ascii="Arial" w:hAnsi="Arial" w:hint="default"/>
      </w:rPr>
    </w:lvl>
    <w:lvl w:ilvl="8" w:tplc="52866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86EE4"/>
    <w:multiLevelType w:val="hybridMultilevel"/>
    <w:tmpl w:val="FAB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A0166"/>
    <w:multiLevelType w:val="hybridMultilevel"/>
    <w:tmpl w:val="9A4E4292"/>
    <w:lvl w:ilvl="0" w:tplc="2E5A9724">
      <w:start w:val="1"/>
      <w:numFmt w:val="bullet"/>
      <w:lvlText w:val=""/>
      <w:lvlJc w:val="left"/>
      <w:pPr>
        <w:tabs>
          <w:tab w:val="num" w:pos="720"/>
        </w:tabs>
        <w:ind w:left="720" w:hanging="360"/>
      </w:pPr>
      <w:rPr>
        <w:rFonts w:ascii="Wingdings" w:hAnsi="Wingdings" w:hint="default"/>
      </w:rPr>
    </w:lvl>
    <w:lvl w:ilvl="1" w:tplc="B560A3C6">
      <w:numFmt w:val="bullet"/>
      <w:lvlText w:val="•"/>
      <w:lvlJc w:val="left"/>
      <w:pPr>
        <w:tabs>
          <w:tab w:val="num" w:pos="1440"/>
        </w:tabs>
        <w:ind w:left="1440" w:hanging="360"/>
      </w:pPr>
      <w:rPr>
        <w:rFonts w:ascii="Arial" w:hAnsi="Arial" w:hint="default"/>
      </w:rPr>
    </w:lvl>
    <w:lvl w:ilvl="2" w:tplc="5C489090">
      <w:numFmt w:val="bullet"/>
      <w:lvlText w:val="•"/>
      <w:lvlJc w:val="left"/>
      <w:pPr>
        <w:tabs>
          <w:tab w:val="num" w:pos="2160"/>
        </w:tabs>
        <w:ind w:left="2160" w:hanging="360"/>
      </w:pPr>
      <w:rPr>
        <w:rFonts w:ascii="Arial" w:hAnsi="Arial" w:hint="default"/>
      </w:rPr>
    </w:lvl>
    <w:lvl w:ilvl="3" w:tplc="4E766A48" w:tentative="1">
      <w:start w:val="1"/>
      <w:numFmt w:val="bullet"/>
      <w:lvlText w:val=""/>
      <w:lvlJc w:val="left"/>
      <w:pPr>
        <w:tabs>
          <w:tab w:val="num" w:pos="2880"/>
        </w:tabs>
        <w:ind w:left="2880" w:hanging="360"/>
      </w:pPr>
      <w:rPr>
        <w:rFonts w:ascii="Wingdings" w:hAnsi="Wingdings" w:hint="default"/>
      </w:rPr>
    </w:lvl>
    <w:lvl w:ilvl="4" w:tplc="CC7E7C00" w:tentative="1">
      <w:start w:val="1"/>
      <w:numFmt w:val="bullet"/>
      <w:lvlText w:val=""/>
      <w:lvlJc w:val="left"/>
      <w:pPr>
        <w:tabs>
          <w:tab w:val="num" w:pos="3600"/>
        </w:tabs>
        <w:ind w:left="3600" w:hanging="360"/>
      </w:pPr>
      <w:rPr>
        <w:rFonts w:ascii="Wingdings" w:hAnsi="Wingdings" w:hint="default"/>
      </w:rPr>
    </w:lvl>
    <w:lvl w:ilvl="5" w:tplc="A858D1B8" w:tentative="1">
      <w:start w:val="1"/>
      <w:numFmt w:val="bullet"/>
      <w:lvlText w:val=""/>
      <w:lvlJc w:val="left"/>
      <w:pPr>
        <w:tabs>
          <w:tab w:val="num" w:pos="4320"/>
        </w:tabs>
        <w:ind w:left="4320" w:hanging="360"/>
      </w:pPr>
      <w:rPr>
        <w:rFonts w:ascii="Wingdings" w:hAnsi="Wingdings" w:hint="default"/>
      </w:rPr>
    </w:lvl>
    <w:lvl w:ilvl="6" w:tplc="3DC4ED44" w:tentative="1">
      <w:start w:val="1"/>
      <w:numFmt w:val="bullet"/>
      <w:lvlText w:val=""/>
      <w:lvlJc w:val="left"/>
      <w:pPr>
        <w:tabs>
          <w:tab w:val="num" w:pos="5040"/>
        </w:tabs>
        <w:ind w:left="5040" w:hanging="360"/>
      </w:pPr>
      <w:rPr>
        <w:rFonts w:ascii="Wingdings" w:hAnsi="Wingdings" w:hint="default"/>
      </w:rPr>
    </w:lvl>
    <w:lvl w:ilvl="7" w:tplc="E9806200" w:tentative="1">
      <w:start w:val="1"/>
      <w:numFmt w:val="bullet"/>
      <w:lvlText w:val=""/>
      <w:lvlJc w:val="left"/>
      <w:pPr>
        <w:tabs>
          <w:tab w:val="num" w:pos="5760"/>
        </w:tabs>
        <w:ind w:left="5760" w:hanging="360"/>
      </w:pPr>
      <w:rPr>
        <w:rFonts w:ascii="Wingdings" w:hAnsi="Wingdings" w:hint="default"/>
      </w:rPr>
    </w:lvl>
    <w:lvl w:ilvl="8" w:tplc="00BC7F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1C42E4"/>
    <w:multiLevelType w:val="multilevel"/>
    <w:tmpl w:val="ABF20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4632F"/>
    <w:multiLevelType w:val="hybridMultilevel"/>
    <w:tmpl w:val="8AC0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D6189"/>
    <w:multiLevelType w:val="hybridMultilevel"/>
    <w:tmpl w:val="3F3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F55CFD"/>
    <w:multiLevelType w:val="hybridMultilevel"/>
    <w:tmpl w:val="40882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B2CE5"/>
    <w:multiLevelType w:val="hybridMultilevel"/>
    <w:tmpl w:val="2A7EA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543FB2"/>
    <w:multiLevelType w:val="hybridMultilevel"/>
    <w:tmpl w:val="C7A8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B3F24"/>
    <w:multiLevelType w:val="hybridMultilevel"/>
    <w:tmpl w:val="288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94AE8"/>
    <w:multiLevelType w:val="multilevel"/>
    <w:tmpl w:val="A0602D70"/>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F3A2B86"/>
    <w:multiLevelType w:val="hybridMultilevel"/>
    <w:tmpl w:val="CD803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20D03"/>
    <w:multiLevelType w:val="hybridMultilevel"/>
    <w:tmpl w:val="BAD0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B52E5D"/>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D891C2B"/>
    <w:multiLevelType w:val="hybridMultilevel"/>
    <w:tmpl w:val="C4F2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FE62F3"/>
    <w:multiLevelType w:val="hybridMultilevel"/>
    <w:tmpl w:val="8A14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5"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6258DE"/>
    <w:multiLevelType w:val="hybridMultilevel"/>
    <w:tmpl w:val="EE2CC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44" w15:restartNumberingAfterBreak="0">
    <w:nsid w:val="7B7804E8"/>
    <w:multiLevelType w:val="hybridMultilevel"/>
    <w:tmpl w:val="B1488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5"/>
  </w:num>
  <w:num w:numId="6">
    <w:abstractNumId w:val="3"/>
  </w:num>
  <w:num w:numId="7">
    <w:abstractNumId w:val="37"/>
  </w:num>
  <w:num w:numId="8">
    <w:abstractNumId w:val="15"/>
  </w:num>
  <w:num w:numId="9">
    <w:abstractNumId w:val="33"/>
  </w:num>
  <w:num w:numId="10">
    <w:abstractNumId w:val="23"/>
  </w:num>
  <w:num w:numId="11">
    <w:abstractNumId w:val="12"/>
  </w:num>
  <w:num w:numId="12">
    <w:abstractNumId w:val="39"/>
  </w:num>
  <w:num w:numId="13">
    <w:abstractNumId w:val="45"/>
  </w:num>
  <w:num w:numId="14">
    <w:abstractNumId w:val="2"/>
  </w:num>
  <w:num w:numId="15">
    <w:abstractNumId w:val="26"/>
  </w:num>
  <w:num w:numId="16">
    <w:abstractNumId w:val="43"/>
  </w:num>
  <w:num w:numId="17">
    <w:abstractNumId w:val="19"/>
  </w:num>
  <w:num w:numId="18">
    <w:abstractNumId w:val="35"/>
  </w:num>
  <w:num w:numId="19">
    <w:abstractNumId w:val="34"/>
  </w:num>
  <w:num w:numId="20">
    <w:abstractNumId w:val="16"/>
  </w:num>
  <w:num w:numId="21">
    <w:abstractNumId w:val="13"/>
  </w:num>
  <w:num w:numId="22">
    <w:abstractNumId w:val="28"/>
  </w:num>
  <w:num w:numId="23">
    <w:abstractNumId w:val="36"/>
  </w:num>
  <w:num w:numId="24">
    <w:abstractNumId w:val="8"/>
  </w:num>
  <w:num w:numId="25">
    <w:abstractNumId w:val="10"/>
  </w:num>
  <w:num w:numId="26">
    <w:abstractNumId w:val="9"/>
  </w:num>
  <w:num w:numId="27">
    <w:abstractNumId w:val="24"/>
  </w:num>
  <w:num w:numId="28">
    <w:abstractNumId w:val="7"/>
  </w:num>
  <w:num w:numId="29">
    <w:abstractNumId w:val="31"/>
  </w:num>
  <w:num w:numId="30">
    <w:abstractNumId w:val="22"/>
  </w:num>
  <w:num w:numId="31">
    <w:abstractNumId w:val="18"/>
  </w:num>
  <w:num w:numId="32">
    <w:abstractNumId w:val="40"/>
  </w:num>
  <w:num w:numId="33">
    <w:abstractNumId w:val="44"/>
  </w:num>
  <w:num w:numId="34">
    <w:abstractNumId w:val="11"/>
  </w:num>
  <w:num w:numId="35">
    <w:abstractNumId w:val="24"/>
  </w:num>
  <w:num w:numId="36">
    <w:abstractNumId w:val="32"/>
  </w:num>
  <w:num w:numId="37">
    <w:abstractNumId w:val="6"/>
  </w:num>
  <w:num w:numId="38">
    <w:abstractNumId w:val="4"/>
  </w:num>
  <w:num w:numId="39">
    <w:abstractNumId w:val="14"/>
  </w:num>
  <w:num w:numId="40">
    <w:abstractNumId w:val="17"/>
  </w:num>
  <w:num w:numId="41">
    <w:abstractNumId w:val="21"/>
  </w:num>
  <w:num w:numId="42">
    <w:abstractNumId w:val="41"/>
  </w:num>
  <w:num w:numId="43">
    <w:abstractNumId w:val="42"/>
  </w:num>
  <w:num w:numId="44">
    <w:abstractNumId w:val="20"/>
  </w:num>
  <w:num w:numId="45">
    <w:abstractNumId w:val="38"/>
  </w:num>
  <w:num w:numId="46">
    <w:abstractNumId w:val="25"/>
  </w:num>
  <w:num w:numId="47">
    <w:abstractNumId w:val="30"/>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E15"/>
    <w:rsid w:val="00002329"/>
    <w:rsid w:val="00003AA3"/>
    <w:rsid w:val="00003C0D"/>
    <w:rsid w:val="000064ED"/>
    <w:rsid w:val="0001093F"/>
    <w:rsid w:val="00011511"/>
    <w:rsid w:val="00016C0A"/>
    <w:rsid w:val="0002047D"/>
    <w:rsid w:val="00021334"/>
    <w:rsid w:val="000248E8"/>
    <w:rsid w:val="000309BE"/>
    <w:rsid w:val="00031955"/>
    <w:rsid w:val="00031C1D"/>
    <w:rsid w:val="000373FB"/>
    <w:rsid w:val="00040CAF"/>
    <w:rsid w:val="00045317"/>
    <w:rsid w:val="000461CE"/>
    <w:rsid w:val="00047833"/>
    <w:rsid w:val="000510EB"/>
    <w:rsid w:val="00052ABB"/>
    <w:rsid w:val="000531CE"/>
    <w:rsid w:val="0005326A"/>
    <w:rsid w:val="000602D4"/>
    <w:rsid w:val="000605B8"/>
    <w:rsid w:val="000608B3"/>
    <w:rsid w:val="0006342B"/>
    <w:rsid w:val="00067041"/>
    <w:rsid w:val="00071C27"/>
    <w:rsid w:val="00072B46"/>
    <w:rsid w:val="0007382E"/>
    <w:rsid w:val="000760B6"/>
    <w:rsid w:val="000761AE"/>
    <w:rsid w:val="000766E1"/>
    <w:rsid w:val="000810DC"/>
    <w:rsid w:val="00081692"/>
    <w:rsid w:val="0008285F"/>
    <w:rsid w:val="000847B5"/>
    <w:rsid w:val="00084A52"/>
    <w:rsid w:val="00087548"/>
    <w:rsid w:val="00090665"/>
    <w:rsid w:val="00090C6D"/>
    <w:rsid w:val="0009332E"/>
    <w:rsid w:val="00093B22"/>
    <w:rsid w:val="00093D00"/>
    <w:rsid w:val="00093E7E"/>
    <w:rsid w:val="0009426C"/>
    <w:rsid w:val="00094457"/>
    <w:rsid w:val="00094625"/>
    <w:rsid w:val="0009639D"/>
    <w:rsid w:val="000967B3"/>
    <w:rsid w:val="00097531"/>
    <w:rsid w:val="000A12B4"/>
    <w:rsid w:val="000A2A23"/>
    <w:rsid w:val="000A4121"/>
    <w:rsid w:val="000A47C8"/>
    <w:rsid w:val="000A4AA3"/>
    <w:rsid w:val="000A5285"/>
    <w:rsid w:val="000A550E"/>
    <w:rsid w:val="000B1A55"/>
    <w:rsid w:val="000B2EF6"/>
    <w:rsid w:val="000B454F"/>
    <w:rsid w:val="000B516E"/>
    <w:rsid w:val="000B786A"/>
    <w:rsid w:val="000C1EAD"/>
    <w:rsid w:val="000C4E90"/>
    <w:rsid w:val="000D211B"/>
    <w:rsid w:val="000D22A3"/>
    <w:rsid w:val="000D6CFC"/>
    <w:rsid w:val="000D7B63"/>
    <w:rsid w:val="000E0C40"/>
    <w:rsid w:val="000E23F0"/>
    <w:rsid w:val="000E4747"/>
    <w:rsid w:val="000E655F"/>
    <w:rsid w:val="000E7B3E"/>
    <w:rsid w:val="000F1757"/>
    <w:rsid w:val="000F19F3"/>
    <w:rsid w:val="000F2367"/>
    <w:rsid w:val="000F33B9"/>
    <w:rsid w:val="000F4870"/>
    <w:rsid w:val="00100BEA"/>
    <w:rsid w:val="00101C9A"/>
    <w:rsid w:val="00101FCC"/>
    <w:rsid w:val="00102B4A"/>
    <w:rsid w:val="00102F34"/>
    <w:rsid w:val="00103B78"/>
    <w:rsid w:val="00105102"/>
    <w:rsid w:val="00110314"/>
    <w:rsid w:val="00110E26"/>
    <w:rsid w:val="0011232E"/>
    <w:rsid w:val="001149F9"/>
    <w:rsid w:val="00115EA7"/>
    <w:rsid w:val="00117D25"/>
    <w:rsid w:val="00120AEA"/>
    <w:rsid w:val="0012128F"/>
    <w:rsid w:val="001218C2"/>
    <w:rsid w:val="00123A47"/>
    <w:rsid w:val="00124A97"/>
    <w:rsid w:val="001257EB"/>
    <w:rsid w:val="00130DC6"/>
    <w:rsid w:val="001314EF"/>
    <w:rsid w:val="00132B72"/>
    <w:rsid w:val="00134C5E"/>
    <w:rsid w:val="00137D3C"/>
    <w:rsid w:val="00145FA2"/>
    <w:rsid w:val="00147BCC"/>
    <w:rsid w:val="00151BA6"/>
    <w:rsid w:val="00153528"/>
    <w:rsid w:val="001546D2"/>
    <w:rsid w:val="00156B50"/>
    <w:rsid w:val="00160979"/>
    <w:rsid w:val="00160DAC"/>
    <w:rsid w:val="00161648"/>
    <w:rsid w:val="00161AEE"/>
    <w:rsid w:val="00162548"/>
    <w:rsid w:val="00163E5C"/>
    <w:rsid w:val="001667AE"/>
    <w:rsid w:val="00166B0B"/>
    <w:rsid w:val="0017023C"/>
    <w:rsid w:val="00170934"/>
    <w:rsid w:val="001724CB"/>
    <w:rsid w:val="001765A9"/>
    <w:rsid w:val="001770FF"/>
    <w:rsid w:val="001776F8"/>
    <w:rsid w:val="00177B51"/>
    <w:rsid w:val="001810A7"/>
    <w:rsid w:val="001860E7"/>
    <w:rsid w:val="001863AF"/>
    <w:rsid w:val="001869EA"/>
    <w:rsid w:val="0018724F"/>
    <w:rsid w:val="00192E60"/>
    <w:rsid w:val="00196452"/>
    <w:rsid w:val="001A08AA"/>
    <w:rsid w:val="001A29D6"/>
    <w:rsid w:val="001A4811"/>
    <w:rsid w:val="001A494E"/>
    <w:rsid w:val="001A696A"/>
    <w:rsid w:val="001A759A"/>
    <w:rsid w:val="001B0277"/>
    <w:rsid w:val="001B15D0"/>
    <w:rsid w:val="001B437B"/>
    <w:rsid w:val="001B4BF3"/>
    <w:rsid w:val="001B6359"/>
    <w:rsid w:val="001B6F20"/>
    <w:rsid w:val="001B6F96"/>
    <w:rsid w:val="001B7753"/>
    <w:rsid w:val="001C0B28"/>
    <w:rsid w:val="001C1737"/>
    <w:rsid w:val="001C41DE"/>
    <w:rsid w:val="001C47E4"/>
    <w:rsid w:val="001C60D4"/>
    <w:rsid w:val="001C6C24"/>
    <w:rsid w:val="001C7A2C"/>
    <w:rsid w:val="001D0731"/>
    <w:rsid w:val="001D4779"/>
    <w:rsid w:val="001D56ED"/>
    <w:rsid w:val="001E15A4"/>
    <w:rsid w:val="001E2CF6"/>
    <w:rsid w:val="001E3DB5"/>
    <w:rsid w:val="001E4697"/>
    <w:rsid w:val="001E7490"/>
    <w:rsid w:val="001E74DA"/>
    <w:rsid w:val="001E78FC"/>
    <w:rsid w:val="001F06D6"/>
    <w:rsid w:val="001F1126"/>
    <w:rsid w:val="001F1E22"/>
    <w:rsid w:val="001F3173"/>
    <w:rsid w:val="001F5AC2"/>
    <w:rsid w:val="0020055D"/>
    <w:rsid w:val="00200DD4"/>
    <w:rsid w:val="00202D71"/>
    <w:rsid w:val="00205991"/>
    <w:rsid w:val="00206238"/>
    <w:rsid w:val="00207D9B"/>
    <w:rsid w:val="00211D80"/>
    <w:rsid w:val="00211F2D"/>
    <w:rsid w:val="002138EA"/>
    <w:rsid w:val="00214FBD"/>
    <w:rsid w:val="00215F74"/>
    <w:rsid w:val="00216753"/>
    <w:rsid w:val="00220FC6"/>
    <w:rsid w:val="00221569"/>
    <w:rsid w:val="00221D11"/>
    <w:rsid w:val="00222897"/>
    <w:rsid w:val="00222B0C"/>
    <w:rsid w:val="00223615"/>
    <w:rsid w:val="00223FFA"/>
    <w:rsid w:val="002254F1"/>
    <w:rsid w:val="002255CB"/>
    <w:rsid w:val="00225EDA"/>
    <w:rsid w:val="00226964"/>
    <w:rsid w:val="002269AA"/>
    <w:rsid w:val="00226F15"/>
    <w:rsid w:val="00230275"/>
    <w:rsid w:val="00233D0B"/>
    <w:rsid w:val="00235394"/>
    <w:rsid w:val="00235EB4"/>
    <w:rsid w:val="00236666"/>
    <w:rsid w:val="00237F41"/>
    <w:rsid w:val="00241218"/>
    <w:rsid w:val="002418C3"/>
    <w:rsid w:val="0024230C"/>
    <w:rsid w:val="00244382"/>
    <w:rsid w:val="00244AAD"/>
    <w:rsid w:val="00250351"/>
    <w:rsid w:val="00250DFD"/>
    <w:rsid w:val="0025212D"/>
    <w:rsid w:val="00254D59"/>
    <w:rsid w:val="0026109B"/>
    <w:rsid w:val="00261303"/>
    <w:rsid w:val="0026179F"/>
    <w:rsid w:val="00263276"/>
    <w:rsid w:val="00265D7B"/>
    <w:rsid w:val="0026689D"/>
    <w:rsid w:val="00273308"/>
    <w:rsid w:val="00274E1A"/>
    <w:rsid w:val="00275465"/>
    <w:rsid w:val="0027628A"/>
    <w:rsid w:val="0027782D"/>
    <w:rsid w:val="00282213"/>
    <w:rsid w:val="00285147"/>
    <w:rsid w:val="00285380"/>
    <w:rsid w:val="002858BF"/>
    <w:rsid w:val="00286AE5"/>
    <w:rsid w:val="00290F7E"/>
    <w:rsid w:val="00292377"/>
    <w:rsid w:val="00292DDF"/>
    <w:rsid w:val="00293A8E"/>
    <w:rsid w:val="0029464A"/>
    <w:rsid w:val="0029467F"/>
    <w:rsid w:val="002954BE"/>
    <w:rsid w:val="00297561"/>
    <w:rsid w:val="00297996"/>
    <w:rsid w:val="002A01D4"/>
    <w:rsid w:val="002A1B9B"/>
    <w:rsid w:val="002B14C7"/>
    <w:rsid w:val="002B401B"/>
    <w:rsid w:val="002B4985"/>
    <w:rsid w:val="002B716B"/>
    <w:rsid w:val="002C2D71"/>
    <w:rsid w:val="002C4EA7"/>
    <w:rsid w:val="002C64C6"/>
    <w:rsid w:val="002D02CD"/>
    <w:rsid w:val="002D062F"/>
    <w:rsid w:val="002D0815"/>
    <w:rsid w:val="002D6E4C"/>
    <w:rsid w:val="002D7654"/>
    <w:rsid w:val="002E2CE9"/>
    <w:rsid w:val="002E47A6"/>
    <w:rsid w:val="002E61A3"/>
    <w:rsid w:val="002E7344"/>
    <w:rsid w:val="002E79E2"/>
    <w:rsid w:val="002E7EF7"/>
    <w:rsid w:val="002F04E5"/>
    <w:rsid w:val="002F380D"/>
    <w:rsid w:val="002F4093"/>
    <w:rsid w:val="002F5C26"/>
    <w:rsid w:val="002F6772"/>
    <w:rsid w:val="0030075C"/>
    <w:rsid w:val="003018ED"/>
    <w:rsid w:val="003022A5"/>
    <w:rsid w:val="003048DF"/>
    <w:rsid w:val="0030611C"/>
    <w:rsid w:val="00306D8F"/>
    <w:rsid w:val="003075FC"/>
    <w:rsid w:val="00307D04"/>
    <w:rsid w:val="00310507"/>
    <w:rsid w:val="00310908"/>
    <w:rsid w:val="00310FCE"/>
    <w:rsid w:val="00311A42"/>
    <w:rsid w:val="003144B4"/>
    <w:rsid w:val="00317108"/>
    <w:rsid w:val="003209A6"/>
    <w:rsid w:val="003258EE"/>
    <w:rsid w:val="00326561"/>
    <w:rsid w:val="00326742"/>
    <w:rsid w:val="00334543"/>
    <w:rsid w:val="00335371"/>
    <w:rsid w:val="003368EC"/>
    <w:rsid w:val="003378B6"/>
    <w:rsid w:val="003428C1"/>
    <w:rsid w:val="00345309"/>
    <w:rsid w:val="003473DF"/>
    <w:rsid w:val="003476CC"/>
    <w:rsid w:val="003508C5"/>
    <w:rsid w:val="003514D8"/>
    <w:rsid w:val="003514DA"/>
    <w:rsid w:val="00352331"/>
    <w:rsid w:val="00352B78"/>
    <w:rsid w:val="00354CCF"/>
    <w:rsid w:val="00355792"/>
    <w:rsid w:val="00356578"/>
    <w:rsid w:val="0036018E"/>
    <w:rsid w:val="00361580"/>
    <w:rsid w:val="003627BC"/>
    <w:rsid w:val="0036339F"/>
    <w:rsid w:val="0036569E"/>
    <w:rsid w:val="00367724"/>
    <w:rsid w:val="00372395"/>
    <w:rsid w:val="003737C2"/>
    <w:rsid w:val="00374193"/>
    <w:rsid w:val="00374477"/>
    <w:rsid w:val="00377193"/>
    <w:rsid w:val="00377DBC"/>
    <w:rsid w:val="003805E2"/>
    <w:rsid w:val="00381AEE"/>
    <w:rsid w:val="0038216B"/>
    <w:rsid w:val="0038359E"/>
    <w:rsid w:val="00384EF0"/>
    <w:rsid w:val="00385011"/>
    <w:rsid w:val="00385E7E"/>
    <w:rsid w:val="00386316"/>
    <w:rsid w:val="00390AE4"/>
    <w:rsid w:val="00393765"/>
    <w:rsid w:val="00394403"/>
    <w:rsid w:val="0039459B"/>
    <w:rsid w:val="0039642D"/>
    <w:rsid w:val="00397B8C"/>
    <w:rsid w:val="003A0138"/>
    <w:rsid w:val="003A1E69"/>
    <w:rsid w:val="003A415C"/>
    <w:rsid w:val="003B31AC"/>
    <w:rsid w:val="003B7AA6"/>
    <w:rsid w:val="003C017A"/>
    <w:rsid w:val="003C12E9"/>
    <w:rsid w:val="003C1BD5"/>
    <w:rsid w:val="003C625A"/>
    <w:rsid w:val="003C72DD"/>
    <w:rsid w:val="003D0F81"/>
    <w:rsid w:val="003D266B"/>
    <w:rsid w:val="003D275E"/>
    <w:rsid w:val="003D3B53"/>
    <w:rsid w:val="003D5B5F"/>
    <w:rsid w:val="003D677C"/>
    <w:rsid w:val="003E0752"/>
    <w:rsid w:val="003E0CAE"/>
    <w:rsid w:val="003E5311"/>
    <w:rsid w:val="003F0B25"/>
    <w:rsid w:val="003F1C1B"/>
    <w:rsid w:val="003F29E9"/>
    <w:rsid w:val="003F2C91"/>
    <w:rsid w:val="003F7819"/>
    <w:rsid w:val="0040001F"/>
    <w:rsid w:val="004006DD"/>
    <w:rsid w:val="00400C61"/>
    <w:rsid w:val="00401144"/>
    <w:rsid w:val="00401E4A"/>
    <w:rsid w:val="00402CC9"/>
    <w:rsid w:val="00404650"/>
    <w:rsid w:val="0040467D"/>
    <w:rsid w:val="0041086C"/>
    <w:rsid w:val="00410AB5"/>
    <w:rsid w:val="00412063"/>
    <w:rsid w:val="00413B96"/>
    <w:rsid w:val="00415BC6"/>
    <w:rsid w:val="00416DFC"/>
    <w:rsid w:val="00417636"/>
    <w:rsid w:val="00417921"/>
    <w:rsid w:val="00422574"/>
    <w:rsid w:val="00424A74"/>
    <w:rsid w:val="004254A9"/>
    <w:rsid w:val="0042611A"/>
    <w:rsid w:val="004271BA"/>
    <w:rsid w:val="00430261"/>
    <w:rsid w:val="0043098E"/>
    <w:rsid w:val="00432495"/>
    <w:rsid w:val="00434D47"/>
    <w:rsid w:val="00437F35"/>
    <w:rsid w:val="00442579"/>
    <w:rsid w:val="00442752"/>
    <w:rsid w:val="00444A87"/>
    <w:rsid w:val="00446710"/>
    <w:rsid w:val="004472F0"/>
    <w:rsid w:val="00451836"/>
    <w:rsid w:val="00453003"/>
    <w:rsid w:val="00455F29"/>
    <w:rsid w:val="004560DA"/>
    <w:rsid w:val="00456CA6"/>
    <w:rsid w:val="00461DCB"/>
    <w:rsid w:val="00461E39"/>
    <w:rsid w:val="0046259A"/>
    <w:rsid w:val="00463FE4"/>
    <w:rsid w:val="00464D43"/>
    <w:rsid w:val="00466C39"/>
    <w:rsid w:val="004706EA"/>
    <w:rsid w:val="004725D9"/>
    <w:rsid w:val="00472F63"/>
    <w:rsid w:val="00473A40"/>
    <w:rsid w:val="004753C3"/>
    <w:rsid w:val="00475FBD"/>
    <w:rsid w:val="00476D64"/>
    <w:rsid w:val="00480B0D"/>
    <w:rsid w:val="004811CF"/>
    <w:rsid w:val="0048320E"/>
    <w:rsid w:val="0048543E"/>
    <w:rsid w:val="00486057"/>
    <w:rsid w:val="00491D16"/>
    <w:rsid w:val="004A495F"/>
    <w:rsid w:val="004A6427"/>
    <w:rsid w:val="004B0014"/>
    <w:rsid w:val="004B16A5"/>
    <w:rsid w:val="004B269E"/>
    <w:rsid w:val="004B43D6"/>
    <w:rsid w:val="004B706B"/>
    <w:rsid w:val="004C0262"/>
    <w:rsid w:val="004C05F5"/>
    <w:rsid w:val="004C267E"/>
    <w:rsid w:val="004C27C6"/>
    <w:rsid w:val="004C2E8B"/>
    <w:rsid w:val="004C2EE5"/>
    <w:rsid w:val="004C70BB"/>
    <w:rsid w:val="004D382F"/>
    <w:rsid w:val="004D4538"/>
    <w:rsid w:val="004E2896"/>
    <w:rsid w:val="004E50B3"/>
    <w:rsid w:val="004E56E0"/>
    <w:rsid w:val="004F2599"/>
    <w:rsid w:val="004F4CF2"/>
    <w:rsid w:val="004F5D23"/>
    <w:rsid w:val="004F6024"/>
    <w:rsid w:val="0050159B"/>
    <w:rsid w:val="0050186F"/>
    <w:rsid w:val="00501FC0"/>
    <w:rsid w:val="00504071"/>
    <w:rsid w:val="00504337"/>
    <w:rsid w:val="00504A13"/>
    <w:rsid w:val="00505BFA"/>
    <w:rsid w:val="0051086B"/>
    <w:rsid w:val="0051091D"/>
    <w:rsid w:val="00510FFC"/>
    <w:rsid w:val="00511F57"/>
    <w:rsid w:val="005145CD"/>
    <w:rsid w:val="00515CBE"/>
    <w:rsid w:val="0052031C"/>
    <w:rsid w:val="0052067B"/>
    <w:rsid w:val="00522A7E"/>
    <w:rsid w:val="00523DB6"/>
    <w:rsid w:val="00526989"/>
    <w:rsid w:val="00530FBE"/>
    <w:rsid w:val="00531047"/>
    <w:rsid w:val="00533BB8"/>
    <w:rsid w:val="00534C89"/>
    <w:rsid w:val="00536054"/>
    <w:rsid w:val="00537B0B"/>
    <w:rsid w:val="00540FA5"/>
    <w:rsid w:val="00541573"/>
    <w:rsid w:val="005429F7"/>
    <w:rsid w:val="00542AAD"/>
    <w:rsid w:val="00543D49"/>
    <w:rsid w:val="005445F1"/>
    <w:rsid w:val="00545260"/>
    <w:rsid w:val="00545C50"/>
    <w:rsid w:val="0054648A"/>
    <w:rsid w:val="00546AC8"/>
    <w:rsid w:val="00546E65"/>
    <w:rsid w:val="00547766"/>
    <w:rsid w:val="00550262"/>
    <w:rsid w:val="005570D4"/>
    <w:rsid w:val="00561EDD"/>
    <w:rsid w:val="0057021C"/>
    <w:rsid w:val="005711E1"/>
    <w:rsid w:val="00574418"/>
    <w:rsid w:val="0058353D"/>
    <w:rsid w:val="0058392B"/>
    <w:rsid w:val="00590884"/>
    <w:rsid w:val="00590995"/>
    <w:rsid w:val="00590A8D"/>
    <w:rsid w:val="00594726"/>
    <w:rsid w:val="0059727D"/>
    <w:rsid w:val="005973B3"/>
    <w:rsid w:val="00597A6B"/>
    <w:rsid w:val="005A458F"/>
    <w:rsid w:val="005B208B"/>
    <w:rsid w:val="005B359A"/>
    <w:rsid w:val="005B70B7"/>
    <w:rsid w:val="005B7624"/>
    <w:rsid w:val="005B7D50"/>
    <w:rsid w:val="005C1920"/>
    <w:rsid w:val="005C36C7"/>
    <w:rsid w:val="005C666F"/>
    <w:rsid w:val="005C6B62"/>
    <w:rsid w:val="005C7913"/>
    <w:rsid w:val="005D1BFF"/>
    <w:rsid w:val="005D5509"/>
    <w:rsid w:val="005D5C4D"/>
    <w:rsid w:val="005D7D55"/>
    <w:rsid w:val="005E0F84"/>
    <w:rsid w:val="005E50E7"/>
    <w:rsid w:val="005E634F"/>
    <w:rsid w:val="005F11A0"/>
    <w:rsid w:val="005F1799"/>
    <w:rsid w:val="005F2C1D"/>
    <w:rsid w:val="005F4249"/>
    <w:rsid w:val="005F45D1"/>
    <w:rsid w:val="005F731E"/>
    <w:rsid w:val="00600704"/>
    <w:rsid w:val="00602953"/>
    <w:rsid w:val="006060A0"/>
    <w:rsid w:val="0061164B"/>
    <w:rsid w:val="006152B9"/>
    <w:rsid w:val="006157DB"/>
    <w:rsid w:val="0061639C"/>
    <w:rsid w:val="00616F9A"/>
    <w:rsid w:val="00620402"/>
    <w:rsid w:val="00620F19"/>
    <w:rsid w:val="00621586"/>
    <w:rsid w:val="00622475"/>
    <w:rsid w:val="0062385E"/>
    <w:rsid w:val="00627262"/>
    <w:rsid w:val="00627607"/>
    <w:rsid w:val="00632420"/>
    <w:rsid w:val="00635641"/>
    <w:rsid w:val="00640E2C"/>
    <w:rsid w:val="006412DC"/>
    <w:rsid w:val="006446FC"/>
    <w:rsid w:val="00646B9B"/>
    <w:rsid w:val="00646C04"/>
    <w:rsid w:val="006479E8"/>
    <w:rsid w:val="006501EB"/>
    <w:rsid w:val="00652B42"/>
    <w:rsid w:val="00653362"/>
    <w:rsid w:val="00655691"/>
    <w:rsid w:val="00655BDB"/>
    <w:rsid w:val="006606E8"/>
    <w:rsid w:val="00663F2A"/>
    <w:rsid w:val="006640BD"/>
    <w:rsid w:val="00665705"/>
    <w:rsid w:val="00670D4D"/>
    <w:rsid w:val="00673E35"/>
    <w:rsid w:val="00674156"/>
    <w:rsid w:val="00675002"/>
    <w:rsid w:val="00683D2B"/>
    <w:rsid w:val="006844E5"/>
    <w:rsid w:val="00686F6A"/>
    <w:rsid w:val="00691B9D"/>
    <w:rsid w:val="00693E8A"/>
    <w:rsid w:val="00695D3C"/>
    <w:rsid w:val="006A078A"/>
    <w:rsid w:val="006A4F45"/>
    <w:rsid w:val="006A5844"/>
    <w:rsid w:val="006A5AE8"/>
    <w:rsid w:val="006A6D23"/>
    <w:rsid w:val="006B4E03"/>
    <w:rsid w:val="006B7F3D"/>
    <w:rsid w:val="006C2464"/>
    <w:rsid w:val="006C657E"/>
    <w:rsid w:val="006C66FE"/>
    <w:rsid w:val="006C6F95"/>
    <w:rsid w:val="006D1564"/>
    <w:rsid w:val="006D2777"/>
    <w:rsid w:val="006D5FC8"/>
    <w:rsid w:val="006D6416"/>
    <w:rsid w:val="006D6A3D"/>
    <w:rsid w:val="006D71B9"/>
    <w:rsid w:val="006E5E29"/>
    <w:rsid w:val="006E6CA4"/>
    <w:rsid w:val="006E7C24"/>
    <w:rsid w:val="006E7E69"/>
    <w:rsid w:val="006F2184"/>
    <w:rsid w:val="006F6A0D"/>
    <w:rsid w:val="006F7C0C"/>
    <w:rsid w:val="00701EB1"/>
    <w:rsid w:val="007028EC"/>
    <w:rsid w:val="00702FD8"/>
    <w:rsid w:val="007036FE"/>
    <w:rsid w:val="0070505D"/>
    <w:rsid w:val="0070646B"/>
    <w:rsid w:val="007064C8"/>
    <w:rsid w:val="007151BC"/>
    <w:rsid w:val="00717AD2"/>
    <w:rsid w:val="0072472A"/>
    <w:rsid w:val="00724770"/>
    <w:rsid w:val="00725438"/>
    <w:rsid w:val="00730668"/>
    <w:rsid w:val="0073151C"/>
    <w:rsid w:val="00732360"/>
    <w:rsid w:val="00733766"/>
    <w:rsid w:val="0073533C"/>
    <w:rsid w:val="00735DB1"/>
    <w:rsid w:val="00736A17"/>
    <w:rsid w:val="0073769C"/>
    <w:rsid w:val="00740595"/>
    <w:rsid w:val="0074122B"/>
    <w:rsid w:val="00743C70"/>
    <w:rsid w:val="00745E99"/>
    <w:rsid w:val="00746AB1"/>
    <w:rsid w:val="00746D54"/>
    <w:rsid w:val="00747B1B"/>
    <w:rsid w:val="00750A83"/>
    <w:rsid w:val="00752D77"/>
    <w:rsid w:val="00754929"/>
    <w:rsid w:val="007551F3"/>
    <w:rsid w:val="007556B5"/>
    <w:rsid w:val="00756E9B"/>
    <w:rsid w:val="007613C7"/>
    <w:rsid w:val="007666A0"/>
    <w:rsid w:val="007678AB"/>
    <w:rsid w:val="0077245D"/>
    <w:rsid w:val="00774060"/>
    <w:rsid w:val="00775461"/>
    <w:rsid w:val="00775508"/>
    <w:rsid w:val="007757B9"/>
    <w:rsid w:val="00776697"/>
    <w:rsid w:val="0078034C"/>
    <w:rsid w:val="0078038B"/>
    <w:rsid w:val="00780418"/>
    <w:rsid w:val="00780ECA"/>
    <w:rsid w:val="00784BFC"/>
    <w:rsid w:val="007855AE"/>
    <w:rsid w:val="007908A9"/>
    <w:rsid w:val="00791343"/>
    <w:rsid w:val="00793EFC"/>
    <w:rsid w:val="0079480E"/>
    <w:rsid w:val="00794F3C"/>
    <w:rsid w:val="007959D0"/>
    <w:rsid w:val="00795E69"/>
    <w:rsid w:val="007A13BA"/>
    <w:rsid w:val="007A41E8"/>
    <w:rsid w:val="007A55D0"/>
    <w:rsid w:val="007A5CEF"/>
    <w:rsid w:val="007A6B1E"/>
    <w:rsid w:val="007B1E69"/>
    <w:rsid w:val="007B297D"/>
    <w:rsid w:val="007B5784"/>
    <w:rsid w:val="007B6D47"/>
    <w:rsid w:val="007C13FD"/>
    <w:rsid w:val="007C43EE"/>
    <w:rsid w:val="007C46FB"/>
    <w:rsid w:val="007C5A45"/>
    <w:rsid w:val="007C5A75"/>
    <w:rsid w:val="007C6D42"/>
    <w:rsid w:val="007D3C08"/>
    <w:rsid w:val="007D4ED4"/>
    <w:rsid w:val="007D61F3"/>
    <w:rsid w:val="007D69FE"/>
    <w:rsid w:val="007E30EF"/>
    <w:rsid w:val="007E312D"/>
    <w:rsid w:val="007E65BD"/>
    <w:rsid w:val="007F07CE"/>
    <w:rsid w:val="007F0DD8"/>
    <w:rsid w:val="007F0E1E"/>
    <w:rsid w:val="007F18FD"/>
    <w:rsid w:val="007F29A7"/>
    <w:rsid w:val="007F4D15"/>
    <w:rsid w:val="007F7E8C"/>
    <w:rsid w:val="00800CBF"/>
    <w:rsid w:val="00807C9C"/>
    <w:rsid w:val="00807E0E"/>
    <w:rsid w:val="00821259"/>
    <w:rsid w:val="008224EA"/>
    <w:rsid w:val="008226A4"/>
    <w:rsid w:val="00831E70"/>
    <w:rsid w:val="00832802"/>
    <w:rsid w:val="00832852"/>
    <w:rsid w:val="00832A1E"/>
    <w:rsid w:val="00833DEF"/>
    <w:rsid w:val="008360B5"/>
    <w:rsid w:val="0083671B"/>
    <w:rsid w:val="00837966"/>
    <w:rsid w:val="00841057"/>
    <w:rsid w:val="00843A91"/>
    <w:rsid w:val="00845506"/>
    <w:rsid w:val="00845903"/>
    <w:rsid w:val="00846580"/>
    <w:rsid w:val="00851759"/>
    <w:rsid w:val="0085196C"/>
    <w:rsid w:val="00857888"/>
    <w:rsid w:val="00860625"/>
    <w:rsid w:val="0086381C"/>
    <w:rsid w:val="00866516"/>
    <w:rsid w:val="00866C1D"/>
    <w:rsid w:val="00872201"/>
    <w:rsid w:val="00873396"/>
    <w:rsid w:val="00874014"/>
    <w:rsid w:val="00874C16"/>
    <w:rsid w:val="00875F15"/>
    <w:rsid w:val="0087636F"/>
    <w:rsid w:val="00877C87"/>
    <w:rsid w:val="00883DFC"/>
    <w:rsid w:val="00884F56"/>
    <w:rsid w:val="0089086F"/>
    <w:rsid w:val="00890B06"/>
    <w:rsid w:val="00891BDF"/>
    <w:rsid w:val="00892D93"/>
    <w:rsid w:val="00894CDE"/>
    <w:rsid w:val="00896A24"/>
    <w:rsid w:val="008A35A1"/>
    <w:rsid w:val="008A35EA"/>
    <w:rsid w:val="008A4538"/>
    <w:rsid w:val="008A70E8"/>
    <w:rsid w:val="008B25FE"/>
    <w:rsid w:val="008B2E5C"/>
    <w:rsid w:val="008B3C22"/>
    <w:rsid w:val="008B402C"/>
    <w:rsid w:val="008B4D39"/>
    <w:rsid w:val="008B5AE7"/>
    <w:rsid w:val="008B5CD3"/>
    <w:rsid w:val="008C21E7"/>
    <w:rsid w:val="008C60E9"/>
    <w:rsid w:val="008D13F9"/>
    <w:rsid w:val="008D214D"/>
    <w:rsid w:val="008D315F"/>
    <w:rsid w:val="008D3614"/>
    <w:rsid w:val="008D3FD7"/>
    <w:rsid w:val="008D6657"/>
    <w:rsid w:val="008D6DFC"/>
    <w:rsid w:val="008E006A"/>
    <w:rsid w:val="008E0657"/>
    <w:rsid w:val="008E0E6A"/>
    <w:rsid w:val="008E1DB6"/>
    <w:rsid w:val="008E3ADA"/>
    <w:rsid w:val="008E68AF"/>
    <w:rsid w:val="008F1B99"/>
    <w:rsid w:val="008F46A5"/>
    <w:rsid w:val="008F6056"/>
    <w:rsid w:val="008F6D21"/>
    <w:rsid w:val="008F7427"/>
    <w:rsid w:val="009027BA"/>
    <w:rsid w:val="00903B26"/>
    <w:rsid w:val="00904158"/>
    <w:rsid w:val="009048E3"/>
    <w:rsid w:val="00904B47"/>
    <w:rsid w:val="00904B55"/>
    <w:rsid w:val="00911A8C"/>
    <w:rsid w:val="009136A0"/>
    <w:rsid w:val="00914DBD"/>
    <w:rsid w:val="00914DF1"/>
    <w:rsid w:val="00914EAB"/>
    <w:rsid w:val="00915B5D"/>
    <w:rsid w:val="0092166B"/>
    <w:rsid w:val="00924819"/>
    <w:rsid w:val="0092535D"/>
    <w:rsid w:val="009257BC"/>
    <w:rsid w:val="0093121C"/>
    <w:rsid w:val="00933407"/>
    <w:rsid w:val="00934C2C"/>
    <w:rsid w:val="00936731"/>
    <w:rsid w:val="00941108"/>
    <w:rsid w:val="00941EB9"/>
    <w:rsid w:val="00944C39"/>
    <w:rsid w:val="00944FDE"/>
    <w:rsid w:val="00946900"/>
    <w:rsid w:val="009474D4"/>
    <w:rsid w:val="00953C30"/>
    <w:rsid w:val="009614E4"/>
    <w:rsid w:val="009615AF"/>
    <w:rsid w:val="00961A2A"/>
    <w:rsid w:val="00961A75"/>
    <w:rsid w:val="009627BD"/>
    <w:rsid w:val="00962C53"/>
    <w:rsid w:val="0096322C"/>
    <w:rsid w:val="00965791"/>
    <w:rsid w:val="00966D94"/>
    <w:rsid w:val="009733BD"/>
    <w:rsid w:val="009751CC"/>
    <w:rsid w:val="0097540F"/>
    <w:rsid w:val="00975DA9"/>
    <w:rsid w:val="0097625E"/>
    <w:rsid w:val="00977DE4"/>
    <w:rsid w:val="00983910"/>
    <w:rsid w:val="00986579"/>
    <w:rsid w:val="00987C92"/>
    <w:rsid w:val="009919F7"/>
    <w:rsid w:val="00991FD7"/>
    <w:rsid w:val="00993F49"/>
    <w:rsid w:val="0099479C"/>
    <w:rsid w:val="009A0A28"/>
    <w:rsid w:val="009A1326"/>
    <w:rsid w:val="009A3083"/>
    <w:rsid w:val="009A5382"/>
    <w:rsid w:val="009A61D0"/>
    <w:rsid w:val="009A7F09"/>
    <w:rsid w:val="009B0F9C"/>
    <w:rsid w:val="009B186E"/>
    <w:rsid w:val="009B1C63"/>
    <w:rsid w:val="009B3D20"/>
    <w:rsid w:val="009B7546"/>
    <w:rsid w:val="009C05C7"/>
    <w:rsid w:val="009C0727"/>
    <w:rsid w:val="009C121B"/>
    <w:rsid w:val="009C322B"/>
    <w:rsid w:val="009C3FFC"/>
    <w:rsid w:val="009C4997"/>
    <w:rsid w:val="009D4482"/>
    <w:rsid w:val="009D5060"/>
    <w:rsid w:val="009E1F9F"/>
    <w:rsid w:val="009E5D5C"/>
    <w:rsid w:val="009E623F"/>
    <w:rsid w:val="009E678F"/>
    <w:rsid w:val="009F146E"/>
    <w:rsid w:val="009F1F3A"/>
    <w:rsid w:val="009F2CC0"/>
    <w:rsid w:val="009F3554"/>
    <w:rsid w:val="009F386B"/>
    <w:rsid w:val="009F3C1A"/>
    <w:rsid w:val="009F6E66"/>
    <w:rsid w:val="009F777A"/>
    <w:rsid w:val="00A00145"/>
    <w:rsid w:val="00A01A22"/>
    <w:rsid w:val="00A01D5A"/>
    <w:rsid w:val="00A05151"/>
    <w:rsid w:val="00A109CF"/>
    <w:rsid w:val="00A1143B"/>
    <w:rsid w:val="00A136F9"/>
    <w:rsid w:val="00A13D54"/>
    <w:rsid w:val="00A142B1"/>
    <w:rsid w:val="00A1570A"/>
    <w:rsid w:val="00A174C4"/>
    <w:rsid w:val="00A20E80"/>
    <w:rsid w:val="00A24205"/>
    <w:rsid w:val="00A245AD"/>
    <w:rsid w:val="00A26AB5"/>
    <w:rsid w:val="00A30423"/>
    <w:rsid w:val="00A30F06"/>
    <w:rsid w:val="00A32B1A"/>
    <w:rsid w:val="00A332FC"/>
    <w:rsid w:val="00A37F96"/>
    <w:rsid w:val="00A40BD2"/>
    <w:rsid w:val="00A40E45"/>
    <w:rsid w:val="00A445E5"/>
    <w:rsid w:val="00A46AFB"/>
    <w:rsid w:val="00A52FEE"/>
    <w:rsid w:val="00A53198"/>
    <w:rsid w:val="00A555E5"/>
    <w:rsid w:val="00A60BBF"/>
    <w:rsid w:val="00A6121B"/>
    <w:rsid w:val="00A64357"/>
    <w:rsid w:val="00A65DB7"/>
    <w:rsid w:val="00A66F17"/>
    <w:rsid w:val="00A7105B"/>
    <w:rsid w:val="00A726EC"/>
    <w:rsid w:val="00A73322"/>
    <w:rsid w:val="00A74007"/>
    <w:rsid w:val="00A7663B"/>
    <w:rsid w:val="00A76F4C"/>
    <w:rsid w:val="00A77A72"/>
    <w:rsid w:val="00A77DB8"/>
    <w:rsid w:val="00A80361"/>
    <w:rsid w:val="00A81822"/>
    <w:rsid w:val="00A81B15"/>
    <w:rsid w:val="00A84C6D"/>
    <w:rsid w:val="00A84F1E"/>
    <w:rsid w:val="00A85975"/>
    <w:rsid w:val="00A85DBC"/>
    <w:rsid w:val="00A8797C"/>
    <w:rsid w:val="00A91377"/>
    <w:rsid w:val="00A9290D"/>
    <w:rsid w:val="00A92CC5"/>
    <w:rsid w:val="00A92FC1"/>
    <w:rsid w:val="00A93107"/>
    <w:rsid w:val="00A94B36"/>
    <w:rsid w:val="00A973B7"/>
    <w:rsid w:val="00A97BAB"/>
    <w:rsid w:val="00AA337A"/>
    <w:rsid w:val="00AA4979"/>
    <w:rsid w:val="00AA53C6"/>
    <w:rsid w:val="00AA5980"/>
    <w:rsid w:val="00AA6634"/>
    <w:rsid w:val="00AA730B"/>
    <w:rsid w:val="00AA7AA7"/>
    <w:rsid w:val="00AB6FFB"/>
    <w:rsid w:val="00AB79F1"/>
    <w:rsid w:val="00AB7AFA"/>
    <w:rsid w:val="00AC1D2C"/>
    <w:rsid w:val="00AC1D67"/>
    <w:rsid w:val="00AC2348"/>
    <w:rsid w:val="00AC3EDB"/>
    <w:rsid w:val="00AD144B"/>
    <w:rsid w:val="00AD390E"/>
    <w:rsid w:val="00AD570D"/>
    <w:rsid w:val="00AD64B3"/>
    <w:rsid w:val="00AE119C"/>
    <w:rsid w:val="00AE1BAE"/>
    <w:rsid w:val="00AE1FD1"/>
    <w:rsid w:val="00AE2B54"/>
    <w:rsid w:val="00AE3346"/>
    <w:rsid w:val="00AE3444"/>
    <w:rsid w:val="00AE7868"/>
    <w:rsid w:val="00AF0407"/>
    <w:rsid w:val="00AF065F"/>
    <w:rsid w:val="00AF1CC0"/>
    <w:rsid w:val="00AF2BE6"/>
    <w:rsid w:val="00AF3858"/>
    <w:rsid w:val="00AF5655"/>
    <w:rsid w:val="00B00AEC"/>
    <w:rsid w:val="00B00DCF"/>
    <w:rsid w:val="00B017CE"/>
    <w:rsid w:val="00B04101"/>
    <w:rsid w:val="00B05554"/>
    <w:rsid w:val="00B0589B"/>
    <w:rsid w:val="00B05D30"/>
    <w:rsid w:val="00B06BE1"/>
    <w:rsid w:val="00B127B6"/>
    <w:rsid w:val="00B12ACF"/>
    <w:rsid w:val="00B13F19"/>
    <w:rsid w:val="00B159D4"/>
    <w:rsid w:val="00B15C12"/>
    <w:rsid w:val="00B27FE1"/>
    <w:rsid w:val="00B370CD"/>
    <w:rsid w:val="00B3797F"/>
    <w:rsid w:val="00B41BF7"/>
    <w:rsid w:val="00B42926"/>
    <w:rsid w:val="00B43CEC"/>
    <w:rsid w:val="00B45FD8"/>
    <w:rsid w:val="00B4610B"/>
    <w:rsid w:val="00B46E3E"/>
    <w:rsid w:val="00B4782B"/>
    <w:rsid w:val="00B57265"/>
    <w:rsid w:val="00B572DC"/>
    <w:rsid w:val="00B62783"/>
    <w:rsid w:val="00B62BB4"/>
    <w:rsid w:val="00B62E95"/>
    <w:rsid w:val="00B63643"/>
    <w:rsid w:val="00B655CF"/>
    <w:rsid w:val="00B665D2"/>
    <w:rsid w:val="00B6681C"/>
    <w:rsid w:val="00B7269A"/>
    <w:rsid w:val="00B73C6C"/>
    <w:rsid w:val="00B76056"/>
    <w:rsid w:val="00B76B98"/>
    <w:rsid w:val="00B772BE"/>
    <w:rsid w:val="00B77DE3"/>
    <w:rsid w:val="00B81139"/>
    <w:rsid w:val="00B82AD8"/>
    <w:rsid w:val="00B8446C"/>
    <w:rsid w:val="00B932A0"/>
    <w:rsid w:val="00B93D12"/>
    <w:rsid w:val="00B95BAE"/>
    <w:rsid w:val="00B961FE"/>
    <w:rsid w:val="00B97D8E"/>
    <w:rsid w:val="00BA1973"/>
    <w:rsid w:val="00BA5F05"/>
    <w:rsid w:val="00BB14B5"/>
    <w:rsid w:val="00BB38FB"/>
    <w:rsid w:val="00BB7240"/>
    <w:rsid w:val="00BB7B8C"/>
    <w:rsid w:val="00BB7CAF"/>
    <w:rsid w:val="00BC1A02"/>
    <w:rsid w:val="00BC28A6"/>
    <w:rsid w:val="00BC2DD5"/>
    <w:rsid w:val="00BC32F4"/>
    <w:rsid w:val="00BC3A32"/>
    <w:rsid w:val="00BC4FD3"/>
    <w:rsid w:val="00BC5587"/>
    <w:rsid w:val="00BC5D0E"/>
    <w:rsid w:val="00BC755D"/>
    <w:rsid w:val="00BC7BB0"/>
    <w:rsid w:val="00BD1102"/>
    <w:rsid w:val="00BD209B"/>
    <w:rsid w:val="00BD2734"/>
    <w:rsid w:val="00BD299D"/>
    <w:rsid w:val="00BD352D"/>
    <w:rsid w:val="00BD3B83"/>
    <w:rsid w:val="00BD4479"/>
    <w:rsid w:val="00BD4C75"/>
    <w:rsid w:val="00BD6404"/>
    <w:rsid w:val="00BE1F34"/>
    <w:rsid w:val="00BE1FF5"/>
    <w:rsid w:val="00BE3B46"/>
    <w:rsid w:val="00BE7267"/>
    <w:rsid w:val="00BE7FF4"/>
    <w:rsid w:val="00BF003E"/>
    <w:rsid w:val="00BF0511"/>
    <w:rsid w:val="00BF1DBC"/>
    <w:rsid w:val="00BF2692"/>
    <w:rsid w:val="00BF7196"/>
    <w:rsid w:val="00BF7483"/>
    <w:rsid w:val="00C0095C"/>
    <w:rsid w:val="00C01B25"/>
    <w:rsid w:val="00C04098"/>
    <w:rsid w:val="00C04401"/>
    <w:rsid w:val="00C067E3"/>
    <w:rsid w:val="00C06CAB"/>
    <w:rsid w:val="00C107A7"/>
    <w:rsid w:val="00C11A9A"/>
    <w:rsid w:val="00C11DEE"/>
    <w:rsid w:val="00C17E6A"/>
    <w:rsid w:val="00C17FBD"/>
    <w:rsid w:val="00C2010C"/>
    <w:rsid w:val="00C20B1F"/>
    <w:rsid w:val="00C27257"/>
    <w:rsid w:val="00C276A0"/>
    <w:rsid w:val="00C30FFC"/>
    <w:rsid w:val="00C31DB2"/>
    <w:rsid w:val="00C340E5"/>
    <w:rsid w:val="00C3469C"/>
    <w:rsid w:val="00C362D9"/>
    <w:rsid w:val="00C36883"/>
    <w:rsid w:val="00C36DE9"/>
    <w:rsid w:val="00C410D0"/>
    <w:rsid w:val="00C41D67"/>
    <w:rsid w:val="00C46054"/>
    <w:rsid w:val="00C47D52"/>
    <w:rsid w:val="00C47FED"/>
    <w:rsid w:val="00C50A26"/>
    <w:rsid w:val="00C517E3"/>
    <w:rsid w:val="00C52184"/>
    <w:rsid w:val="00C52477"/>
    <w:rsid w:val="00C566B0"/>
    <w:rsid w:val="00C57141"/>
    <w:rsid w:val="00C57459"/>
    <w:rsid w:val="00C616AF"/>
    <w:rsid w:val="00C62243"/>
    <w:rsid w:val="00C62A06"/>
    <w:rsid w:val="00C63247"/>
    <w:rsid w:val="00C65891"/>
    <w:rsid w:val="00C7225C"/>
    <w:rsid w:val="00C73715"/>
    <w:rsid w:val="00C75D0C"/>
    <w:rsid w:val="00C77DD9"/>
    <w:rsid w:val="00C80E61"/>
    <w:rsid w:val="00C81210"/>
    <w:rsid w:val="00C82531"/>
    <w:rsid w:val="00C82648"/>
    <w:rsid w:val="00C82B50"/>
    <w:rsid w:val="00C82E1E"/>
    <w:rsid w:val="00C83088"/>
    <w:rsid w:val="00C855D1"/>
    <w:rsid w:val="00C87928"/>
    <w:rsid w:val="00C91D09"/>
    <w:rsid w:val="00C92301"/>
    <w:rsid w:val="00C94DB9"/>
    <w:rsid w:val="00C96329"/>
    <w:rsid w:val="00C96EBC"/>
    <w:rsid w:val="00CA1C3B"/>
    <w:rsid w:val="00CA2CA4"/>
    <w:rsid w:val="00CA48B6"/>
    <w:rsid w:val="00CA4E71"/>
    <w:rsid w:val="00CA674F"/>
    <w:rsid w:val="00CA797D"/>
    <w:rsid w:val="00CB1CF4"/>
    <w:rsid w:val="00CB3A27"/>
    <w:rsid w:val="00CC0A61"/>
    <w:rsid w:val="00CC32F8"/>
    <w:rsid w:val="00CC36F1"/>
    <w:rsid w:val="00CC384F"/>
    <w:rsid w:val="00CC5BE0"/>
    <w:rsid w:val="00CC711B"/>
    <w:rsid w:val="00CD234E"/>
    <w:rsid w:val="00CD3C5A"/>
    <w:rsid w:val="00CD6F8D"/>
    <w:rsid w:val="00CD73AE"/>
    <w:rsid w:val="00CE0A7F"/>
    <w:rsid w:val="00CE0DE0"/>
    <w:rsid w:val="00CE1718"/>
    <w:rsid w:val="00CE29AF"/>
    <w:rsid w:val="00CE4010"/>
    <w:rsid w:val="00CE4666"/>
    <w:rsid w:val="00CE7503"/>
    <w:rsid w:val="00CF1842"/>
    <w:rsid w:val="00CF1F96"/>
    <w:rsid w:val="00CF4156"/>
    <w:rsid w:val="00CF4912"/>
    <w:rsid w:val="00CF5CF6"/>
    <w:rsid w:val="00D11448"/>
    <w:rsid w:val="00D152B7"/>
    <w:rsid w:val="00D221C0"/>
    <w:rsid w:val="00D232D6"/>
    <w:rsid w:val="00D24867"/>
    <w:rsid w:val="00D25FE7"/>
    <w:rsid w:val="00D271C2"/>
    <w:rsid w:val="00D3188C"/>
    <w:rsid w:val="00D35BF6"/>
    <w:rsid w:val="00D37BEF"/>
    <w:rsid w:val="00D40235"/>
    <w:rsid w:val="00D42A54"/>
    <w:rsid w:val="00D47506"/>
    <w:rsid w:val="00D520E4"/>
    <w:rsid w:val="00D52759"/>
    <w:rsid w:val="00D557AB"/>
    <w:rsid w:val="00D557F9"/>
    <w:rsid w:val="00D57DFA"/>
    <w:rsid w:val="00D57F26"/>
    <w:rsid w:val="00D604B9"/>
    <w:rsid w:val="00D60927"/>
    <w:rsid w:val="00D60BBF"/>
    <w:rsid w:val="00D6134E"/>
    <w:rsid w:val="00D61D18"/>
    <w:rsid w:val="00D63AC6"/>
    <w:rsid w:val="00D659C0"/>
    <w:rsid w:val="00D71F73"/>
    <w:rsid w:val="00D73ED6"/>
    <w:rsid w:val="00D763F5"/>
    <w:rsid w:val="00D80AF5"/>
    <w:rsid w:val="00D80B01"/>
    <w:rsid w:val="00D812D7"/>
    <w:rsid w:val="00D83B07"/>
    <w:rsid w:val="00D85433"/>
    <w:rsid w:val="00D86F65"/>
    <w:rsid w:val="00D91D18"/>
    <w:rsid w:val="00D9307D"/>
    <w:rsid w:val="00D94560"/>
    <w:rsid w:val="00D9484D"/>
    <w:rsid w:val="00D952F5"/>
    <w:rsid w:val="00D95DF9"/>
    <w:rsid w:val="00D95FC9"/>
    <w:rsid w:val="00D979B1"/>
    <w:rsid w:val="00D97F0C"/>
    <w:rsid w:val="00DA04B8"/>
    <w:rsid w:val="00DA3037"/>
    <w:rsid w:val="00DA4607"/>
    <w:rsid w:val="00DA7F7F"/>
    <w:rsid w:val="00DB0CF0"/>
    <w:rsid w:val="00DB61C4"/>
    <w:rsid w:val="00DB6C28"/>
    <w:rsid w:val="00DB7943"/>
    <w:rsid w:val="00DB7B8F"/>
    <w:rsid w:val="00DC2977"/>
    <w:rsid w:val="00DC4136"/>
    <w:rsid w:val="00DC428A"/>
    <w:rsid w:val="00DC611D"/>
    <w:rsid w:val="00DC6C73"/>
    <w:rsid w:val="00DC78AC"/>
    <w:rsid w:val="00DD0380"/>
    <w:rsid w:val="00DD0C2C"/>
    <w:rsid w:val="00DD23BB"/>
    <w:rsid w:val="00DD395D"/>
    <w:rsid w:val="00DD755D"/>
    <w:rsid w:val="00DE04AD"/>
    <w:rsid w:val="00DE27DE"/>
    <w:rsid w:val="00DE2A2B"/>
    <w:rsid w:val="00DE2D45"/>
    <w:rsid w:val="00DE3D1C"/>
    <w:rsid w:val="00DE7604"/>
    <w:rsid w:val="00DE7B11"/>
    <w:rsid w:val="00DF3F75"/>
    <w:rsid w:val="00DF528B"/>
    <w:rsid w:val="00E02975"/>
    <w:rsid w:val="00E0588A"/>
    <w:rsid w:val="00E160BE"/>
    <w:rsid w:val="00E171F7"/>
    <w:rsid w:val="00E17F9A"/>
    <w:rsid w:val="00E20A43"/>
    <w:rsid w:val="00E23907"/>
    <w:rsid w:val="00E25DD0"/>
    <w:rsid w:val="00E312F6"/>
    <w:rsid w:val="00E323AD"/>
    <w:rsid w:val="00E34442"/>
    <w:rsid w:val="00E35C3E"/>
    <w:rsid w:val="00E36094"/>
    <w:rsid w:val="00E40514"/>
    <w:rsid w:val="00E41C5C"/>
    <w:rsid w:val="00E4259A"/>
    <w:rsid w:val="00E4261F"/>
    <w:rsid w:val="00E42D02"/>
    <w:rsid w:val="00E433BB"/>
    <w:rsid w:val="00E45334"/>
    <w:rsid w:val="00E456D3"/>
    <w:rsid w:val="00E46393"/>
    <w:rsid w:val="00E46A49"/>
    <w:rsid w:val="00E5094E"/>
    <w:rsid w:val="00E50A69"/>
    <w:rsid w:val="00E51791"/>
    <w:rsid w:val="00E51D1A"/>
    <w:rsid w:val="00E54B6F"/>
    <w:rsid w:val="00E57B74"/>
    <w:rsid w:val="00E57C98"/>
    <w:rsid w:val="00E57E4B"/>
    <w:rsid w:val="00E603FC"/>
    <w:rsid w:val="00E608F8"/>
    <w:rsid w:val="00E63374"/>
    <w:rsid w:val="00E63ED2"/>
    <w:rsid w:val="00E6673F"/>
    <w:rsid w:val="00E73BFD"/>
    <w:rsid w:val="00E74AD5"/>
    <w:rsid w:val="00E74F87"/>
    <w:rsid w:val="00E76531"/>
    <w:rsid w:val="00E8217A"/>
    <w:rsid w:val="00E824C3"/>
    <w:rsid w:val="00E8403F"/>
    <w:rsid w:val="00E8629F"/>
    <w:rsid w:val="00E86EEA"/>
    <w:rsid w:val="00E877A1"/>
    <w:rsid w:val="00E87AAD"/>
    <w:rsid w:val="00E9222F"/>
    <w:rsid w:val="00E953EE"/>
    <w:rsid w:val="00E95928"/>
    <w:rsid w:val="00E95FEE"/>
    <w:rsid w:val="00EA0339"/>
    <w:rsid w:val="00EA0B31"/>
    <w:rsid w:val="00EA23A7"/>
    <w:rsid w:val="00EA26DD"/>
    <w:rsid w:val="00EA2FE3"/>
    <w:rsid w:val="00EA3ABC"/>
    <w:rsid w:val="00EA3B4F"/>
    <w:rsid w:val="00EA3C24"/>
    <w:rsid w:val="00EA58F3"/>
    <w:rsid w:val="00EB065D"/>
    <w:rsid w:val="00EB2377"/>
    <w:rsid w:val="00EB4292"/>
    <w:rsid w:val="00EB4346"/>
    <w:rsid w:val="00EB49EF"/>
    <w:rsid w:val="00EB5CA9"/>
    <w:rsid w:val="00EB6C75"/>
    <w:rsid w:val="00EB7A7E"/>
    <w:rsid w:val="00EC0E4D"/>
    <w:rsid w:val="00EC0F3D"/>
    <w:rsid w:val="00EC2083"/>
    <w:rsid w:val="00EC2E0A"/>
    <w:rsid w:val="00EC6E07"/>
    <w:rsid w:val="00ED4B7F"/>
    <w:rsid w:val="00EE019C"/>
    <w:rsid w:val="00EE1390"/>
    <w:rsid w:val="00EE2E94"/>
    <w:rsid w:val="00EE3DFC"/>
    <w:rsid w:val="00EE4377"/>
    <w:rsid w:val="00EE47BD"/>
    <w:rsid w:val="00EE537E"/>
    <w:rsid w:val="00EE6EDC"/>
    <w:rsid w:val="00EE6F91"/>
    <w:rsid w:val="00EF445F"/>
    <w:rsid w:val="00EF5CBD"/>
    <w:rsid w:val="00F02000"/>
    <w:rsid w:val="00F02DF1"/>
    <w:rsid w:val="00F03400"/>
    <w:rsid w:val="00F068C3"/>
    <w:rsid w:val="00F070AC"/>
    <w:rsid w:val="00F072D8"/>
    <w:rsid w:val="00F10B3C"/>
    <w:rsid w:val="00F1254B"/>
    <w:rsid w:val="00F148AF"/>
    <w:rsid w:val="00F14BD3"/>
    <w:rsid w:val="00F24096"/>
    <w:rsid w:val="00F26283"/>
    <w:rsid w:val="00F268D5"/>
    <w:rsid w:val="00F27A27"/>
    <w:rsid w:val="00F326B0"/>
    <w:rsid w:val="00F35AF4"/>
    <w:rsid w:val="00F36360"/>
    <w:rsid w:val="00F37903"/>
    <w:rsid w:val="00F40684"/>
    <w:rsid w:val="00F42B39"/>
    <w:rsid w:val="00F43566"/>
    <w:rsid w:val="00F44FB4"/>
    <w:rsid w:val="00F45588"/>
    <w:rsid w:val="00F500E1"/>
    <w:rsid w:val="00F50520"/>
    <w:rsid w:val="00F517AA"/>
    <w:rsid w:val="00F52890"/>
    <w:rsid w:val="00F54014"/>
    <w:rsid w:val="00F65582"/>
    <w:rsid w:val="00F66574"/>
    <w:rsid w:val="00F7125E"/>
    <w:rsid w:val="00F76AD6"/>
    <w:rsid w:val="00F77FF8"/>
    <w:rsid w:val="00F821D0"/>
    <w:rsid w:val="00F844DF"/>
    <w:rsid w:val="00F87CDD"/>
    <w:rsid w:val="00F87FAA"/>
    <w:rsid w:val="00F90813"/>
    <w:rsid w:val="00F9159A"/>
    <w:rsid w:val="00F933F0"/>
    <w:rsid w:val="00F934F0"/>
    <w:rsid w:val="00F937C7"/>
    <w:rsid w:val="00F9382B"/>
    <w:rsid w:val="00F94715"/>
    <w:rsid w:val="00FA009C"/>
    <w:rsid w:val="00FA1774"/>
    <w:rsid w:val="00FA2A02"/>
    <w:rsid w:val="00FA52F2"/>
    <w:rsid w:val="00FA63CF"/>
    <w:rsid w:val="00FA748B"/>
    <w:rsid w:val="00FB33DD"/>
    <w:rsid w:val="00FB3FFB"/>
    <w:rsid w:val="00FB4042"/>
    <w:rsid w:val="00FB4C33"/>
    <w:rsid w:val="00FB4D0E"/>
    <w:rsid w:val="00FC051F"/>
    <w:rsid w:val="00FC31B1"/>
    <w:rsid w:val="00FC43BB"/>
    <w:rsid w:val="00FC44D0"/>
    <w:rsid w:val="00FC5F28"/>
    <w:rsid w:val="00FC62A4"/>
    <w:rsid w:val="00FC6C23"/>
    <w:rsid w:val="00FD047A"/>
    <w:rsid w:val="00FD1897"/>
    <w:rsid w:val="00FD42BC"/>
    <w:rsid w:val="00FD4444"/>
    <w:rsid w:val="00FD520B"/>
    <w:rsid w:val="00FE0E16"/>
    <w:rsid w:val="00FE0FA3"/>
    <w:rsid w:val="00FE1D29"/>
    <w:rsid w:val="00FE21A4"/>
    <w:rsid w:val="00FE2CBC"/>
    <w:rsid w:val="00FE591A"/>
    <w:rsid w:val="00FF1102"/>
    <w:rsid w:val="00FF11F9"/>
    <w:rsid w:val="00FF121C"/>
    <w:rsid w:val="00FF1FCB"/>
    <w:rsid w:val="00FF22FE"/>
    <w:rsid w:val="00FF2798"/>
    <w:rsid w:val="00FF6A71"/>
    <w:rsid w:val="00FF739D"/>
    <w:rsid w:val="00FF7BB9"/>
    <w:rsid w:val="00FF7E1C"/>
    <w:rsid w:val="0248F943"/>
    <w:rsid w:val="0465EB7E"/>
    <w:rsid w:val="07856002"/>
    <w:rsid w:val="0A110D72"/>
    <w:rsid w:val="0A7B42DE"/>
    <w:rsid w:val="0DD2907F"/>
    <w:rsid w:val="0FEEB001"/>
    <w:rsid w:val="15C9FF15"/>
    <w:rsid w:val="181A22D5"/>
    <w:rsid w:val="193C7F2C"/>
    <w:rsid w:val="19B5FB81"/>
    <w:rsid w:val="19FD8226"/>
    <w:rsid w:val="1B9DB33D"/>
    <w:rsid w:val="1C494D7B"/>
    <w:rsid w:val="2013DAF0"/>
    <w:rsid w:val="21579CF8"/>
    <w:rsid w:val="28C6923F"/>
    <w:rsid w:val="2B8C692B"/>
    <w:rsid w:val="2C9DB436"/>
    <w:rsid w:val="319F8300"/>
    <w:rsid w:val="31ACD98F"/>
    <w:rsid w:val="32C2D4C7"/>
    <w:rsid w:val="348DFF8F"/>
    <w:rsid w:val="34EDFF9F"/>
    <w:rsid w:val="388D168E"/>
    <w:rsid w:val="394C07F6"/>
    <w:rsid w:val="3B3F43A5"/>
    <w:rsid w:val="43A648CC"/>
    <w:rsid w:val="461929A0"/>
    <w:rsid w:val="4A3F60A4"/>
    <w:rsid w:val="4AA2D22D"/>
    <w:rsid w:val="4D0C7A62"/>
    <w:rsid w:val="4D115099"/>
    <w:rsid w:val="4E5E2181"/>
    <w:rsid w:val="4F7BDB42"/>
    <w:rsid w:val="523736DC"/>
    <w:rsid w:val="546CAF8B"/>
    <w:rsid w:val="554155D4"/>
    <w:rsid w:val="56827E89"/>
    <w:rsid w:val="56A36B38"/>
    <w:rsid w:val="594503AC"/>
    <w:rsid w:val="5F2C8261"/>
    <w:rsid w:val="610350C2"/>
    <w:rsid w:val="61602178"/>
    <w:rsid w:val="6347D934"/>
    <w:rsid w:val="66D6FA82"/>
    <w:rsid w:val="680A4251"/>
    <w:rsid w:val="6C4A961A"/>
    <w:rsid w:val="70714778"/>
    <w:rsid w:val="72157F36"/>
    <w:rsid w:val="74DFAB9B"/>
    <w:rsid w:val="78F2170C"/>
    <w:rsid w:val="7991AC0A"/>
    <w:rsid w:val="7DC5EDAB"/>
    <w:rsid w:val="7DFC06CE"/>
    <w:rsid w:val="7E71226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11CF0152-A2D1-47D3-A9EE-1AC3FF20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238"/>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27"/>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 w:type="paragraph" w:customStyle="1" w:styleId="paragraph">
    <w:name w:val="paragraph"/>
    <w:basedOn w:val="Normal"/>
    <w:rsid w:val="009614E4"/>
    <w:pPr>
      <w:spacing w:before="100" w:beforeAutospacing="1" w:after="100" w:afterAutospacing="1"/>
    </w:pPr>
    <w:rPr>
      <w:rFonts w:eastAsia="Times New Roman"/>
      <w:sz w:val="24"/>
      <w:szCs w:val="24"/>
      <w:lang w:eastAsia="ko-KR"/>
    </w:rPr>
  </w:style>
  <w:style w:type="character" w:customStyle="1" w:styleId="normaltextrun">
    <w:name w:val="normaltextrun"/>
    <w:basedOn w:val="DefaultParagraphFont"/>
    <w:rsid w:val="009614E4"/>
  </w:style>
  <w:style w:type="character" w:customStyle="1" w:styleId="spellingerror">
    <w:name w:val="spellingerror"/>
    <w:basedOn w:val="DefaultParagraphFont"/>
    <w:rsid w:val="009614E4"/>
  </w:style>
  <w:style w:type="character" w:customStyle="1" w:styleId="eop">
    <w:name w:val="eop"/>
    <w:basedOn w:val="DefaultParagraphFont"/>
    <w:rsid w:val="009614E4"/>
  </w:style>
  <w:style w:type="paragraph" w:customStyle="1" w:styleId="Style0">
    <w:name w:val="_Style 0"/>
    <w:uiPriority w:val="1"/>
    <w:qFormat/>
    <w:rsid w:val="00307D04"/>
    <w:pPr>
      <w:widowControl w:val="0"/>
      <w:spacing w:after="160" w:line="259" w:lineRule="auto"/>
      <w:jc w:val="both"/>
    </w:pPr>
    <w:rPr>
      <w:kern w:val="2"/>
      <w:sz w:val="21"/>
      <w:szCs w:val="24"/>
      <w:lang w:val="en-US" w:eastAsia="zh-CN"/>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rsid w:val="00936731"/>
    <w:rPr>
      <w:lang w:val="en-US" w:eastAsia="en-US"/>
    </w:rPr>
  </w:style>
  <w:style w:type="character" w:styleId="UnresolvedMention">
    <w:name w:val="Unresolved Mention"/>
    <w:basedOn w:val="DefaultParagraphFont"/>
    <w:uiPriority w:val="99"/>
    <w:unhideWhenUsed/>
    <w:rsid w:val="00780ECA"/>
    <w:rPr>
      <w:color w:val="605E5C"/>
      <w:shd w:val="clear" w:color="auto" w:fill="E1DFDD"/>
    </w:rPr>
  </w:style>
  <w:style w:type="character" w:styleId="Mention">
    <w:name w:val="Mention"/>
    <w:basedOn w:val="DefaultParagraphFont"/>
    <w:uiPriority w:val="99"/>
    <w:unhideWhenUsed/>
    <w:rsid w:val="00780ECA"/>
    <w:rPr>
      <w:color w:val="2B579A"/>
      <w:shd w:val="clear" w:color="auto" w:fill="E1DFDD"/>
    </w:rPr>
  </w:style>
  <w:style w:type="paragraph" w:customStyle="1" w:styleId="Agreement">
    <w:name w:val="Agreement"/>
    <w:basedOn w:val="Normal"/>
    <w:uiPriority w:val="99"/>
    <w:rsid w:val="001D4779"/>
    <w:pPr>
      <w:numPr>
        <w:numId w:val="45"/>
      </w:numPr>
      <w:spacing w:before="60" w:after="0"/>
    </w:pPr>
    <w:rPr>
      <w:rFonts w:ascii="Arial" w:eastAsiaTheme="minorHAnsi"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103382">
      <w:bodyDiv w:val="1"/>
      <w:marLeft w:val="0"/>
      <w:marRight w:val="0"/>
      <w:marTop w:val="0"/>
      <w:marBottom w:val="0"/>
      <w:divBdr>
        <w:top w:val="none" w:sz="0" w:space="0" w:color="auto"/>
        <w:left w:val="none" w:sz="0" w:space="0" w:color="auto"/>
        <w:bottom w:val="none" w:sz="0" w:space="0" w:color="auto"/>
        <w:right w:val="none" w:sz="0" w:space="0" w:color="auto"/>
      </w:divBdr>
    </w:div>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198209077">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457257646">
          <w:marLeft w:val="547"/>
          <w:marRight w:val="0"/>
          <w:marTop w:val="96"/>
          <w:marBottom w:val="0"/>
          <w:divBdr>
            <w:top w:val="none" w:sz="0" w:space="0" w:color="auto"/>
            <w:left w:val="none" w:sz="0" w:space="0" w:color="auto"/>
            <w:bottom w:val="none" w:sz="0" w:space="0" w:color="auto"/>
            <w:right w:val="none" w:sz="0" w:space="0" w:color="auto"/>
          </w:divBdr>
        </w:div>
        <w:div w:id="1141384020">
          <w:marLeft w:val="547"/>
          <w:marRight w:val="0"/>
          <w:marTop w:val="9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50010057">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389765297">
      <w:bodyDiv w:val="1"/>
      <w:marLeft w:val="0"/>
      <w:marRight w:val="0"/>
      <w:marTop w:val="0"/>
      <w:marBottom w:val="0"/>
      <w:divBdr>
        <w:top w:val="none" w:sz="0" w:space="0" w:color="auto"/>
        <w:left w:val="none" w:sz="0" w:space="0" w:color="auto"/>
        <w:bottom w:val="none" w:sz="0" w:space="0" w:color="auto"/>
        <w:right w:val="none" w:sz="0" w:space="0" w:color="auto"/>
      </w:divBdr>
    </w:div>
    <w:div w:id="1444760526">
      <w:bodyDiv w:val="1"/>
      <w:marLeft w:val="0"/>
      <w:marRight w:val="0"/>
      <w:marTop w:val="0"/>
      <w:marBottom w:val="0"/>
      <w:divBdr>
        <w:top w:val="none" w:sz="0" w:space="0" w:color="auto"/>
        <w:left w:val="none" w:sz="0" w:space="0" w:color="auto"/>
        <w:bottom w:val="none" w:sz="0" w:space="0" w:color="auto"/>
        <w:right w:val="none" w:sz="0" w:space="0" w:color="auto"/>
      </w:divBdr>
      <w:divsChild>
        <w:div w:id="96222762">
          <w:marLeft w:val="360"/>
          <w:marRight w:val="0"/>
          <w:marTop w:val="240"/>
          <w:marBottom w:val="0"/>
          <w:divBdr>
            <w:top w:val="none" w:sz="0" w:space="0" w:color="auto"/>
            <w:left w:val="none" w:sz="0" w:space="0" w:color="auto"/>
            <w:bottom w:val="none" w:sz="0" w:space="0" w:color="auto"/>
            <w:right w:val="none" w:sz="0" w:space="0" w:color="auto"/>
          </w:divBdr>
        </w:div>
        <w:div w:id="478039881">
          <w:marLeft w:val="1080"/>
          <w:marRight w:val="0"/>
          <w:marTop w:val="240"/>
          <w:marBottom w:val="0"/>
          <w:divBdr>
            <w:top w:val="none" w:sz="0" w:space="0" w:color="auto"/>
            <w:left w:val="none" w:sz="0" w:space="0" w:color="auto"/>
            <w:bottom w:val="none" w:sz="0" w:space="0" w:color="auto"/>
            <w:right w:val="none" w:sz="0" w:space="0" w:color="auto"/>
          </w:divBdr>
        </w:div>
        <w:div w:id="953249485">
          <w:marLeft w:val="677"/>
          <w:marRight w:val="0"/>
          <w:marTop w:val="240"/>
          <w:marBottom w:val="0"/>
          <w:divBdr>
            <w:top w:val="none" w:sz="0" w:space="0" w:color="auto"/>
            <w:left w:val="none" w:sz="0" w:space="0" w:color="auto"/>
            <w:bottom w:val="none" w:sz="0" w:space="0" w:color="auto"/>
            <w:right w:val="none" w:sz="0" w:space="0" w:color="auto"/>
          </w:divBdr>
        </w:div>
        <w:div w:id="1476533995">
          <w:marLeft w:val="677"/>
          <w:marRight w:val="0"/>
          <w:marTop w:val="240"/>
          <w:marBottom w:val="0"/>
          <w:divBdr>
            <w:top w:val="none" w:sz="0" w:space="0" w:color="auto"/>
            <w:left w:val="none" w:sz="0" w:space="0" w:color="auto"/>
            <w:bottom w:val="none" w:sz="0" w:space="0" w:color="auto"/>
            <w:right w:val="none" w:sz="0" w:space="0" w:color="auto"/>
          </w:divBdr>
        </w:div>
        <w:div w:id="1514952617">
          <w:marLeft w:val="360"/>
          <w:marRight w:val="0"/>
          <w:marTop w:val="240"/>
          <w:marBottom w:val="0"/>
          <w:divBdr>
            <w:top w:val="none" w:sz="0" w:space="0" w:color="auto"/>
            <w:left w:val="none" w:sz="0" w:space="0" w:color="auto"/>
            <w:bottom w:val="none" w:sz="0" w:space="0" w:color="auto"/>
            <w:right w:val="none" w:sz="0" w:space="0" w:color="auto"/>
          </w:divBdr>
        </w:div>
        <w:div w:id="1696417151">
          <w:marLeft w:val="1080"/>
          <w:marRight w:val="0"/>
          <w:marTop w:val="240"/>
          <w:marBottom w:val="0"/>
          <w:divBdr>
            <w:top w:val="none" w:sz="0" w:space="0" w:color="auto"/>
            <w:left w:val="none" w:sz="0" w:space="0" w:color="auto"/>
            <w:bottom w:val="none" w:sz="0" w:space="0" w:color="auto"/>
            <w:right w:val="none" w:sz="0" w:space="0" w:color="auto"/>
          </w:divBdr>
        </w:div>
        <w:div w:id="1714692770">
          <w:marLeft w:val="1080"/>
          <w:marRight w:val="0"/>
          <w:marTop w:val="240"/>
          <w:marBottom w:val="0"/>
          <w:divBdr>
            <w:top w:val="none" w:sz="0" w:space="0" w:color="auto"/>
            <w:left w:val="none" w:sz="0" w:space="0" w:color="auto"/>
            <w:bottom w:val="none" w:sz="0" w:space="0" w:color="auto"/>
            <w:right w:val="none" w:sz="0" w:space="0" w:color="auto"/>
          </w:divBdr>
        </w:div>
        <w:div w:id="2102604966">
          <w:marLeft w:val="1080"/>
          <w:marRight w:val="0"/>
          <w:marTop w:val="240"/>
          <w:marBottom w:val="0"/>
          <w:divBdr>
            <w:top w:val="none" w:sz="0" w:space="0" w:color="auto"/>
            <w:left w:val="none" w:sz="0" w:space="0" w:color="auto"/>
            <w:bottom w:val="none" w:sz="0" w:space="0" w:color="auto"/>
            <w:right w:val="none" w:sz="0" w:space="0" w:color="auto"/>
          </w:divBdr>
        </w:div>
      </w:divsChild>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96abf3f-64df-478c-af41-3815c6290959">
      <UserInfo>
        <DisplayName>Kim, Jiwoo</DisplayName>
        <AccountId>17</AccountId>
        <AccountType/>
      </UserInfo>
      <UserInfo>
        <DisplayName>Vera Lopez, Aida L</DisplayName>
        <AccountId>19</AccountId>
        <AccountType/>
      </UserInfo>
      <UserInfo>
        <DisplayName>Bolotin, Ilya</DisplayName>
        <AccountId>28</AccountId>
        <AccountType/>
      </UserInfo>
      <UserInfo>
        <DisplayName>Putilin, Artyom</DisplayName>
        <AccountId>12</AccountId>
        <AccountType/>
      </UserInfo>
      <UserInfo>
        <DisplayName>Zhang, Meng</DisplayName>
        <AccountId>54</AccountId>
        <AccountType/>
      </UserInfo>
      <UserInfo>
        <DisplayName>Belov, Dmitry</DisplayName>
        <AccountId>13</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BB23A7F2-E164-4445-8A41-7D9973D7C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customXml/itemProps3.xml><?xml version="1.0" encoding="utf-8"?>
<ds:datastoreItem xmlns:ds="http://schemas.openxmlformats.org/officeDocument/2006/customXml" ds:itemID="{58475893-406F-4AF7-B766-CA94252F344C}">
  <ds:schemaRefs>
    <ds:schemaRef ds:uri="http://schemas.microsoft.com/sharepoint/v3/contenttype/forms"/>
  </ds:schemaRefs>
</ds:datastoreItem>
</file>

<file path=customXml/itemProps4.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 ds:uri="296abf3f-64df-478c-af41-3815c629095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2147</Words>
  <Characters>12242</Characters>
  <Application>Microsoft Office Word</Application>
  <DocSecurity>0</DocSecurity>
  <Lines>102</Lines>
  <Paragraphs>28</Paragraphs>
  <ScaleCrop>false</ScaleCrop>
  <Company/>
  <LinksUpToDate>false</LinksUpToDate>
  <CharactersWithSpaces>14361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CTPClassification=CTP_NT</cp:keywords>
  <cp:lastModifiedBy>Andrey</cp:lastModifiedBy>
  <cp:revision>4</cp:revision>
  <dcterms:created xsi:type="dcterms:W3CDTF">2021-06-07T10:26:00Z</dcterms:created>
  <dcterms:modified xsi:type="dcterms:W3CDTF">2021-06-07T10:28:00Z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0x01010072FF044F44F3DD409E3404F670EAECB1</vt:lpwstr>
  </property>
</Properties>
</file>